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E4" w:rsidRPr="002A5C53" w:rsidRDefault="000D60E4" w:rsidP="000D60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2A5C53">
        <w:rPr>
          <w:rFonts w:ascii="Times New Roman" w:hAnsi="Times New Roman" w:cs="Times New Roman"/>
          <w:b/>
          <w:noProof/>
          <w:sz w:val="28"/>
          <w:szCs w:val="24"/>
        </w:rPr>
        <w:t xml:space="preserve">ФИНАНСОВОЕ  УПРАВЛЕНИЕ  АДМИНИСТРАЦИИ  </w:t>
      </w:r>
    </w:p>
    <w:p w:rsidR="000D60E4" w:rsidRPr="002A5C53" w:rsidRDefault="000D60E4" w:rsidP="000D60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2A5C53">
        <w:rPr>
          <w:rFonts w:ascii="Times New Roman" w:hAnsi="Times New Roman" w:cs="Times New Roman"/>
          <w:b/>
          <w:noProof/>
          <w:sz w:val="28"/>
          <w:szCs w:val="24"/>
        </w:rPr>
        <w:t>ДАРОВСКОГО  РАЙОНА</w:t>
      </w:r>
    </w:p>
    <w:p w:rsidR="000D60E4" w:rsidRPr="002A5C53" w:rsidRDefault="000D60E4" w:rsidP="000D60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2A5C53">
        <w:rPr>
          <w:rFonts w:ascii="Times New Roman" w:hAnsi="Times New Roman" w:cs="Times New Roman"/>
          <w:b/>
          <w:noProof/>
          <w:sz w:val="28"/>
          <w:szCs w:val="24"/>
        </w:rPr>
        <w:t>КИРОВСКОЙ ОБЛАСТИ</w:t>
      </w:r>
    </w:p>
    <w:p w:rsidR="000D60E4" w:rsidRPr="002A5C53" w:rsidRDefault="000D60E4" w:rsidP="000D60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0D60E4" w:rsidRPr="002A5C53" w:rsidRDefault="000D60E4" w:rsidP="000D60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proofErr w:type="gramStart"/>
      <w:r w:rsidRPr="002A5C53">
        <w:rPr>
          <w:rFonts w:ascii="Times New Roman" w:hAnsi="Times New Roman" w:cs="Times New Roman"/>
          <w:b/>
          <w:bCs/>
          <w:caps/>
          <w:sz w:val="28"/>
          <w:szCs w:val="24"/>
        </w:rPr>
        <w:t>П</w:t>
      </w:r>
      <w:proofErr w:type="gramEnd"/>
      <w:r w:rsidRPr="002A5C53">
        <w:rPr>
          <w:rFonts w:ascii="Times New Roman" w:hAnsi="Times New Roman" w:cs="Times New Roman"/>
          <w:b/>
          <w:bCs/>
          <w:caps/>
          <w:sz w:val="28"/>
          <w:szCs w:val="24"/>
        </w:rPr>
        <w:t xml:space="preserve"> р и к а з</w:t>
      </w:r>
    </w:p>
    <w:p w:rsidR="000D60E4" w:rsidRPr="000D60E4" w:rsidRDefault="000D60E4" w:rsidP="000D60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0E4" w:rsidRPr="000D60E4" w:rsidRDefault="000D60E4" w:rsidP="000D60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C53">
        <w:rPr>
          <w:rFonts w:ascii="Times New Roman" w:hAnsi="Times New Roman" w:cs="Times New Roman"/>
          <w:sz w:val="28"/>
          <w:szCs w:val="24"/>
        </w:rPr>
        <w:t xml:space="preserve">от  </w:t>
      </w:r>
      <w:r w:rsidR="00A10AD0">
        <w:rPr>
          <w:rFonts w:ascii="Times New Roman" w:hAnsi="Times New Roman" w:cs="Times New Roman"/>
          <w:sz w:val="28"/>
          <w:szCs w:val="24"/>
        </w:rPr>
        <w:t>2</w:t>
      </w:r>
      <w:r w:rsidR="00981047">
        <w:rPr>
          <w:rFonts w:ascii="Times New Roman" w:hAnsi="Times New Roman" w:cs="Times New Roman"/>
          <w:sz w:val="28"/>
          <w:szCs w:val="24"/>
        </w:rPr>
        <w:t>6</w:t>
      </w:r>
      <w:r w:rsidR="00D57C0A">
        <w:rPr>
          <w:rFonts w:ascii="Times New Roman" w:hAnsi="Times New Roman" w:cs="Times New Roman"/>
          <w:sz w:val="28"/>
          <w:szCs w:val="24"/>
        </w:rPr>
        <w:t>.07.202</w:t>
      </w:r>
      <w:r w:rsidR="00A10AD0">
        <w:rPr>
          <w:rFonts w:ascii="Times New Roman" w:hAnsi="Times New Roman" w:cs="Times New Roman"/>
          <w:sz w:val="28"/>
          <w:szCs w:val="24"/>
        </w:rPr>
        <w:t>3</w:t>
      </w:r>
      <w:r w:rsidRPr="000D60E4">
        <w:rPr>
          <w:rFonts w:ascii="Times New Roman" w:hAnsi="Times New Roman" w:cs="Times New Roman"/>
          <w:sz w:val="24"/>
          <w:szCs w:val="24"/>
        </w:rPr>
        <w:tab/>
      </w:r>
      <w:r w:rsidRPr="000D60E4">
        <w:rPr>
          <w:rFonts w:ascii="Times New Roman" w:hAnsi="Times New Roman" w:cs="Times New Roman"/>
          <w:sz w:val="24"/>
          <w:szCs w:val="24"/>
        </w:rPr>
        <w:tab/>
      </w:r>
      <w:r w:rsidRPr="000D60E4">
        <w:rPr>
          <w:rFonts w:ascii="Times New Roman" w:hAnsi="Times New Roman" w:cs="Times New Roman"/>
          <w:sz w:val="24"/>
          <w:szCs w:val="24"/>
        </w:rPr>
        <w:tab/>
      </w:r>
      <w:r w:rsidRPr="002A5C5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A55535" w:rsidRPr="002A5C53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2A5C53">
        <w:rPr>
          <w:rFonts w:ascii="Times New Roman" w:hAnsi="Times New Roman" w:cs="Times New Roman"/>
          <w:sz w:val="28"/>
          <w:szCs w:val="24"/>
        </w:rPr>
        <w:t xml:space="preserve">  №  </w:t>
      </w:r>
      <w:r w:rsidR="00910CBF">
        <w:rPr>
          <w:rFonts w:ascii="Times New Roman" w:hAnsi="Times New Roman" w:cs="Times New Roman"/>
          <w:sz w:val="28"/>
          <w:szCs w:val="24"/>
        </w:rPr>
        <w:t>19</w:t>
      </w:r>
    </w:p>
    <w:p w:rsidR="000D60E4" w:rsidRPr="000D60E4" w:rsidRDefault="000D60E4" w:rsidP="000D60E4">
      <w:pPr>
        <w:tabs>
          <w:tab w:val="left" w:pos="5040"/>
        </w:tabs>
        <w:jc w:val="both"/>
      </w:pPr>
    </w:p>
    <w:p w:rsidR="000D60E4" w:rsidRPr="000D60E4" w:rsidRDefault="000D60E4" w:rsidP="000D60E4">
      <w:pPr>
        <w:tabs>
          <w:tab w:val="left" w:pos="5040"/>
        </w:tabs>
        <w:jc w:val="both"/>
      </w:pPr>
    </w:p>
    <w:p w:rsidR="000D60E4" w:rsidRPr="006A64CC" w:rsidRDefault="000D60E4" w:rsidP="000D60E4">
      <w:pPr>
        <w:ind w:right="-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CC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планирования </w:t>
      </w:r>
      <w:proofErr w:type="gramStart"/>
      <w:r w:rsidRPr="006A64CC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6A6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0E4" w:rsidRPr="000D60E4" w:rsidRDefault="000D60E4" w:rsidP="000D60E4">
      <w:pPr>
        <w:ind w:right="-83"/>
        <w:jc w:val="center"/>
        <w:rPr>
          <w:b/>
          <w:sz w:val="28"/>
          <w:szCs w:val="28"/>
        </w:rPr>
      </w:pPr>
      <w:r w:rsidRPr="006A64CC">
        <w:rPr>
          <w:rFonts w:ascii="Times New Roman" w:hAnsi="Times New Roman" w:cs="Times New Roman"/>
          <w:b/>
          <w:sz w:val="28"/>
          <w:szCs w:val="28"/>
        </w:rPr>
        <w:t>ассигнований районного бюджета</w:t>
      </w:r>
      <w:r w:rsidRPr="000D60E4">
        <w:rPr>
          <w:b/>
          <w:sz w:val="28"/>
          <w:szCs w:val="28"/>
        </w:rPr>
        <w:t xml:space="preserve"> </w:t>
      </w:r>
    </w:p>
    <w:p w:rsidR="000D60E4" w:rsidRPr="000D60E4" w:rsidRDefault="000D60E4" w:rsidP="000D60E4">
      <w:pPr>
        <w:ind w:right="-83"/>
        <w:jc w:val="center"/>
        <w:rPr>
          <w:b/>
        </w:rPr>
      </w:pPr>
    </w:p>
    <w:p w:rsidR="000D60E4" w:rsidRPr="000D60E4" w:rsidRDefault="000D60E4" w:rsidP="000D60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60E4" w:rsidRPr="005D247F" w:rsidRDefault="000D60E4" w:rsidP="00A5553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247F">
        <w:rPr>
          <w:rFonts w:ascii="Times New Roman" w:hAnsi="Times New Roman" w:cs="Times New Roman"/>
          <w:sz w:val="28"/>
          <w:szCs w:val="24"/>
        </w:rPr>
        <w:t xml:space="preserve">В соответствии со статьей 174.2 Бюджетного кодекса Российской Федерации, статьей 17 Положения о бюджетном процессе и межбюджетных отношениях в муниципальном образовании Даровской муниципальный район Кировской области, утвержденного решением Даровской районной Думы от 29.11.2013 № 298 «Об утверждении Положения о бюджетном процессе и межбюджетных отношениях в муниципальном образовании Даровской муниципальный район Кировской области» (далее – Положение) </w:t>
      </w:r>
      <w:r w:rsidRPr="005D247F">
        <w:rPr>
          <w:rFonts w:ascii="Times New Roman" w:hAnsi="Times New Roman" w:cs="Times New Roman"/>
          <w:caps/>
          <w:sz w:val="28"/>
          <w:szCs w:val="24"/>
        </w:rPr>
        <w:t>приказываю</w:t>
      </w:r>
      <w:r w:rsidRPr="005D247F">
        <w:rPr>
          <w:rFonts w:ascii="Times New Roman" w:hAnsi="Times New Roman" w:cs="Times New Roman"/>
          <w:sz w:val="28"/>
          <w:szCs w:val="24"/>
        </w:rPr>
        <w:t>:</w:t>
      </w:r>
    </w:p>
    <w:p w:rsidR="000D60E4" w:rsidRPr="005D247F" w:rsidRDefault="000D60E4" w:rsidP="00A55535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8"/>
        </w:rPr>
      </w:pPr>
      <w:r w:rsidRPr="005D247F">
        <w:rPr>
          <w:b w:val="0"/>
          <w:sz w:val="28"/>
        </w:rPr>
        <w:t>1</w:t>
      </w:r>
      <w:r w:rsidRPr="005D247F">
        <w:rPr>
          <w:sz w:val="28"/>
        </w:rPr>
        <w:t xml:space="preserve">. </w:t>
      </w:r>
      <w:r w:rsidRPr="005D247F">
        <w:rPr>
          <w:b w:val="0"/>
          <w:sz w:val="28"/>
        </w:rPr>
        <w:t>Утвердить Методику планирования бюджетных ассигнований районного бюджета на 20</w:t>
      </w:r>
      <w:r w:rsidR="00D211F1" w:rsidRPr="005D247F">
        <w:rPr>
          <w:b w:val="0"/>
          <w:sz w:val="28"/>
        </w:rPr>
        <w:t>2</w:t>
      </w:r>
      <w:r w:rsidR="00A10AD0">
        <w:rPr>
          <w:b w:val="0"/>
          <w:sz w:val="28"/>
        </w:rPr>
        <w:t>4</w:t>
      </w:r>
      <w:r w:rsidRPr="005D247F">
        <w:rPr>
          <w:b w:val="0"/>
          <w:sz w:val="28"/>
        </w:rPr>
        <w:t xml:space="preserve"> год и на плановый период 20</w:t>
      </w:r>
      <w:r w:rsidR="003F359F" w:rsidRPr="005D247F">
        <w:rPr>
          <w:b w:val="0"/>
          <w:sz w:val="28"/>
        </w:rPr>
        <w:t>2</w:t>
      </w:r>
      <w:r w:rsidR="00A10AD0">
        <w:rPr>
          <w:b w:val="0"/>
          <w:sz w:val="28"/>
        </w:rPr>
        <w:t>5</w:t>
      </w:r>
      <w:r w:rsidRPr="005D247F">
        <w:rPr>
          <w:b w:val="0"/>
          <w:sz w:val="28"/>
        </w:rPr>
        <w:t xml:space="preserve"> и 20</w:t>
      </w:r>
      <w:r w:rsidR="00D85DB1" w:rsidRPr="005D247F">
        <w:rPr>
          <w:b w:val="0"/>
          <w:sz w:val="28"/>
        </w:rPr>
        <w:t>2</w:t>
      </w:r>
      <w:r w:rsidR="00A10AD0">
        <w:rPr>
          <w:b w:val="0"/>
          <w:sz w:val="28"/>
        </w:rPr>
        <w:t>6</w:t>
      </w:r>
      <w:r w:rsidRPr="005D247F">
        <w:rPr>
          <w:b w:val="0"/>
          <w:sz w:val="28"/>
        </w:rPr>
        <w:t xml:space="preserve"> годов.</w:t>
      </w:r>
      <w:r w:rsidRPr="005D247F">
        <w:rPr>
          <w:sz w:val="28"/>
        </w:rPr>
        <w:t xml:space="preserve"> </w:t>
      </w:r>
      <w:r w:rsidRPr="005D247F">
        <w:rPr>
          <w:b w:val="0"/>
          <w:sz w:val="28"/>
        </w:rPr>
        <w:t>Прилагается.</w:t>
      </w:r>
      <w:r w:rsidRPr="005D247F">
        <w:rPr>
          <w:sz w:val="28"/>
        </w:rPr>
        <w:t xml:space="preserve"> </w:t>
      </w:r>
    </w:p>
    <w:p w:rsidR="000D60E4" w:rsidRPr="005D247F" w:rsidRDefault="000D60E4" w:rsidP="00A55535">
      <w:pPr>
        <w:pStyle w:val="20"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</w:rPr>
      </w:pPr>
      <w:r w:rsidRPr="005D247F">
        <w:rPr>
          <w:b w:val="0"/>
          <w:sz w:val="28"/>
        </w:rPr>
        <w:t xml:space="preserve">2. Заместителю начальника  финансового управления, заведующей сектором планирования расходов </w:t>
      </w:r>
      <w:proofErr w:type="spellStart"/>
      <w:r w:rsidR="00324BBD" w:rsidRPr="005D247F">
        <w:rPr>
          <w:b w:val="0"/>
          <w:sz w:val="28"/>
        </w:rPr>
        <w:t>Оносовой</w:t>
      </w:r>
      <w:proofErr w:type="spellEnd"/>
      <w:r w:rsidR="00324BBD" w:rsidRPr="005D247F">
        <w:rPr>
          <w:b w:val="0"/>
          <w:sz w:val="28"/>
        </w:rPr>
        <w:t xml:space="preserve"> Т.В</w:t>
      </w:r>
      <w:r w:rsidRPr="005D247F">
        <w:rPr>
          <w:b w:val="0"/>
          <w:sz w:val="28"/>
        </w:rPr>
        <w:t>.</w:t>
      </w:r>
      <w:r w:rsidR="00324BBD" w:rsidRPr="005D247F">
        <w:rPr>
          <w:b w:val="0"/>
          <w:sz w:val="28"/>
        </w:rPr>
        <w:t xml:space="preserve"> </w:t>
      </w:r>
      <w:r w:rsidRPr="005D247F">
        <w:rPr>
          <w:b w:val="0"/>
          <w:sz w:val="28"/>
        </w:rPr>
        <w:t xml:space="preserve">довести настоящий приказ до главных администраторов средств районного бюджета. </w:t>
      </w:r>
    </w:p>
    <w:p w:rsidR="000D60E4" w:rsidRPr="005D247F" w:rsidRDefault="000D60E4" w:rsidP="00A5553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247F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5D247F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D247F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возложить на заместителя начальника финансового управления, заведующую сектором планирования расходов </w:t>
      </w:r>
      <w:proofErr w:type="spellStart"/>
      <w:r w:rsidR="00324BBD" w:rsidRPr="005D247F">
        <w:rPr>
          <w:rFonts w:ascii="Times New Roman" w:hAnsi="Times New Roman" w:cs="Times New Roman"/>
          <w:sz w:val="28"/>
          <w:szCs w:val="24"/>
        </w:rPr>
        <w:t>Оносову</w:t>
      </w:r>
      <w:proofErr w:type="spellEnd"/>
      <w:r w:rsidR="00324BBD" w:rsidRPr="005D247F">
        <w:rPr>
          <w:rFonts w:ascii="Times New Roman" w:hAnsi="Times New Roman" w:cs="Times New Roman"/>
          <w:sz w:val="28"/>
          <w:szCs w:val="24"/>
        </w:rPr>
        <w:t xml:space="preserve"> Т.В</w:t>
      </w:r>
      <w:r w:rsidRPr="005D247F">
        <w:rPr>
          <w:rFonts w:ascii="Times New Roman" w:hAnsi="Times New Roman" w:cs="Times New Roman"/>
          <w:sz w:val="28"/>
          <w:szCs w:val="24"/>
        </w:rPr>
        <w:t>.</w:t>
      </w:r>
    </w:p>
    <w:p w:rsidR="000D60E4" w:rsidRPr="005D247F" w:rsidRDefault="00D85DB1" w:rsidP="00A5553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247F">
        <w:rPr>
          <w:rFonts w:ascii="Times New Roman" w:hAnsi="Times New Roman" w:cs="Times New Roman"/>
          <w:sz w:val="28"/>
          <w:szCs w:val="24"/>
        </w:rPr>
        <w:t>4</w:t>
      </w:r>
      <w:r w:rsidR="000D60E4" w:rsidRPr="005D247F">
        <w:rPr>
          <w:rFonts w:ascii="Times New Roman" w:hAnsi="Times New Roman" w:cs="Times New Roman"/>
          <w:sz w:val="28"/>
          <w:szCs w:val="24"/>
        </w:rPr>
        <w:t xml:space="preserve">. Настоящий приказ вступает в силу со дня его подписания. </w:t>
      </w:r>
    </w:p>
    <w:p w:rsidR="000D60E4" w:rsidRPr="005D247F" w:rsidRDefault="000D60E4" w:rsidP="000D60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D60E4" w:rsidRPr="005D247F" w:rsidRDefault="000D60E4" w:rsidP="000D60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D60E4" w:rsidRPr="005D247F" w:rsidRDefault="000D60E4" w:rsidP="00FD7D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D247F">
        <w:rPr>
          <w:rFonts w:ascii="Times New Roman" w:hAnsi="Times New Roman" w:cs="Times New Roman"/>
          <w:sz w:val="28"/>
          <w:szCs w:val="24"/>
        </w:rPr>
        <w:t>Заместитель главы администрации района,</w:t>
      </w:r>
    </w:p>
    <w:p w:rsidR="000D60E4" w:rsidRPr="005D247F" w:rsidRDefault="000D60E4" w:rsidP="00FD7D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D247F">
        <w:rPr>
          <w:rFonts w:ascii="Times New Roman" w:hAnsi="Times New Roman" w:cs="Times New Roman"/>
          <w:sz w:val="28"/>
          <w:szCs w:val="24"/>
        </w:rPr>
        <w:t xml:space="preserve">начальник финансового управления                            </w:t>
      </w:r>
      <w:r w:rsidR="00971F9D" w:rsidRPr="005D247F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5D247F">
        <w:rPr>
          <w:rFonts w:ascii="Times New Roman" w:hAnsi="Times New Roman" w:cs="Times New Roman"/>
          <w:sz w:val="28"/>
          <w:szCs w:val="24"/>
        </w:rPr>
        <w:t xml:space="preserve">       </w:t>
      </w:r>
      <w:r w:rsidR="00683A0E" w:rsidRPr="005D247F">
        <w:rPr>
          <w:rFonts w:ascii="Times New Roman" w:hAnsi="Times New Roman" w:cs="Times New Roman"/>
          <w:sz w:val="28"/>
          <w:szCs w:val="24"/>
        </w:rPr>
        <w:t>М.А. Мочалова</w:t>
      </w:r>
    </w:p>
    <w:p w:rsidR="00561DAC" w:rsidRDefault="00561DAC" w:rsidP="000D60E4">
      <w:pPr>
        <w:ind w:left="567" w:right="569" w:hanging="567"/>
        <w:rPr>
          <w:sz w:val="2"/>
          <w:szCs w:val="2"/>
        </w:rPr>
        <w:sectPr w:rsidR="00561DAC" w:rsidSect="00D60D90">
          <w:pgSz w:w="11909" w:h="16834"/>
          <w:pgMar w:top="992" w:right="567" w:bottom="567" w:left="1418" w:header="0" w:footer="6" w:gutter="0"/>
          <w:cols w:space="720"/>
          <w:noEndnote/>
          <w:docGrid w:linePitch="360"/>
        </w:sectPr>
      </w:pPr>
    </w:p>
    <w:p w:rsidR="00561DAC" w:rsidRPr="005D247F" w:rsidRDefault="009474C3" w:rsidP="000B1791">
      <w:pPr>
        <w:pStyle w:val="3"/>
        <w:shd w:val="clear" w:color="auto" w:fill="auto"/>
        <w:spacing w:after="251" w:line="360" w:lineRule="auto"/>
        <w:ind w:left="6379"/>
        <w:rPr>
          <w:sz w:val="28"/>
          <w:szCs w:val="28"/>
        </w:rPr>
      </w:pPr>
      <w:r w:rsidRPr="005D247F">
        <w:rPr>
          <w:sz w:val="28"/>
          <w:szCs w:val="28"/>
        </w:rPr>
        <w:lastRenderedPageBreak/>
        <w:t>УТВЕРЖДЕНА</w:t>
      </w:r>
    </w:p>
    <w:p w:rsidR="00CC66CE" w:rsidRPr="005D247F" w:rsidRDefault="00CC66CE" w:rsidP="000B1791">
      <w:pPr>
        <w:pStyle w:val="3"/>
        <w:shd w:val="clear" w:color="auto" w:fill="auto"/>
        <w:spacing w:after="0" w:line="322" w:lineRule="exact"/>
        <w:ind w:left="6380" w:right="600"/>
        <w:rPr>
          <w:sz w:val="28"/>
          <w:szCs w:val="28"/>
        </w:rPr>
      </w:pPr>
      <w:r w:rsidRPr="005D247F">
        <w:rPr>
          <w:sz w:val="28"/>
          <w:szCs w:val="28"/>
        </w:rPr>
        <w:t>приказом</w:t>
      </w:r>
      <w:r w:rsidR="009474C3" w:rsidRPr="005D247F">
        <w:rPr>
          <w:sz w:val="28"/>
          <w:szCs w:val="28"/>
        </w:rPr>
        <w:t xml:space="preserve"> </w:t>
      </w:r>
      <w:r w:rsidRPr="005D247F">
        <w:rPr>
          <w:sz w:val="28"/>
          <w:szCs w:val="28"/>
        </w:rPr>
        <w:t>финансового</w:t>
      </w:r>
      <w:r w:rsidR="009474C3" w:rsidRPr="005D247F">
        <w:rPr>
          <w:sz w:val="28"/>
          <w:szCs w:val="28"/>
        </w:rPr>
        <w:t xml:space="preserve"> </w:t>
      </w:r>
      <w:r w:rsidRPr="005D247F">
        <w:rPr>
          <w:sz w:val="28"/>
          <w:szCs w:val="28"/>
        </w:rPr>
        <w:t>управления</w:t>
      </w:r>
      <w:r w:rsidR="009474C3" w:rsidRPr="005D247F">
        <w:rPr>
          <w:sz w:val="28"/>
          <w:szCs w:val="28"/>
        </w:rPr>
        <w:t xml:space="preserve"> </w:t>
      </w:r>
      <w:r w:rsidRPr="005D247F">
        <w:rPr>
          <w:sz w:val="28"/>
          <w:szCs w:val="28"/>
        </w:rPr>
        <w:t>администрации</w:t>
      </w:r>
    </w:p>
    <w:p w:rsidR="00CC66CE" w:rsidRPr="005D247F" w:rsidRDefault="00CC66CE" w:rsidP="000B1791">
      <w:pPr>
        <w:pStyle w:val="3"/>
        <w:shd w:val="clear" w:color="auto" w:fill="auto"/>
        <w:spacing w:after="0" w:line="322" w:lineRule="exact"/>
        <w:ind w:left="6380" w:right="600"/>
        <w:rPr>
          <w:sz w:val="28"/>
          <w:szCs w:val="28"/>
        </w:rPr>
      </w:pPr>
      <w:r w:rsidRPr="005D247F">
        <w:rPr>
          <w:sz w:val="28"/>
          <w:szCs w:val="28"/>
        </w:rPr>
        <w:t>Даровского района</w:t>
      </w:r>
    </w:p>
    <w:p w:rsidR="00561DAC" w:rsidRPr="005D247F" w:rsidRDefault="00F6214E" w:rsidP="000B1791">
      <w:pPr>
        <w:pStyle w:val="3"/>
        <w:shd w:val="clear" w:color="auto" w:fill="auto"/>
        <w:spacing w:after="0" w:line="322" w:lineRule="exact"/>
        <w:ind w:left="6380" w:right="600"/>
        <w:rPr>
          <w:sz w:val="28"/>
          <w:szCs w:val="28"/>
        </w:rPr>
      </w:pPr>
      <w:r w:rsidRPr="005D247F">
        <w:rPr>
          <w:sz w:val="28"/>
          <w:szCs w:val="28"/>
        </w:rPr>
        <w:t>о</w:t>
      </w:r>
      <w:r w:rsidR="009474C3" w:rsidRPr="005D247F">
        <w:rPr>
          <w:sz w:val="28"/>
          <w:szCs w:val="28"/>
        </w:rPr>
        <w:t>т</w:t>
      </w:r>
      <w:r w:rsidRPr="005D247F">
        <w:rPr>
          <w:sz w:val="28"/>
          <w:szCs w:val="28"/>
        </w:rPr>
        <w:t xml:space="preserve"> </w:t>
      </w:r>
      <w:r w:rsidR="00A10AD0">
        <w:rPr>
          <w:sz w:val="28"/>
          <w:szCs w:val="28"/>
        </w:rPr>
        <w:t>2</w:t>
      </w:r>
      <w:r w:rsidR="00981047">
        <w:rPr>
          <w:sz w:val="28"/>
          <w:szCs w:val="28"/>
        </w:rPr>
        <w:t>6</w:t>
      </w:r>
      <w:r w:rsidR="002F402D" w:rsidRPr="005D247F">
        <w:rPr>
          <w:sz w:val="28"/>
          <w:szCs w:val="28"/>
        </w:rPr>
        <w:t>.0</w:t>
      </w:r>
      <w:r w:rsidR="00D211F1" w:rsidRPr="005D247F">
        <w:rPr>
          <w:sz w:val="28"/>
          <w:szCs w:val="28"/>
        </w:rPr>
        <w:t>7</w:t>
      </w:r>
      <w:r w:rsidR="00683A0E" w:rsidRPr="005D247F">
        <w:rPr>
          <w:sz w:val="28"/>
          <w:szCs w:val="28"/>
        </w:rPr>
        <w:t>.202</w:t>
      </w:r>
      <w:r w:rsidR="00A10AD0">
        <w:rPr>
          <w:sz w:val="28"/>
          <w:szCs w:val="28"/>
        </w:rPr>
        <w:t>3</w:t>
      </w:r>
      <w:r w:rsidR="009474C3" w:rsidRPr="005D247F">
        <w:rPr>
          <w:sz w:val="28"/>
          <w:szCs w:val="28"/>
        </w:rPr>
        <w:t xml:space="preserve"> №</w:t>
      </w:r>
      <w:r w:rsidR="00CC66CE" w:rsidRPr="005D247F">
        <w:rPr>
          <w:sz w:val="28"/>
          <w:szCs w:val="28"/>
        </w:rPr>
        <w:t xml:space="preserve"> </w:t>
      </w:r>
      <w:r w:rsidR="00910CBF">
        <w:rPr>
          <w:sz w:val="28"/>
          <w:szCs w:val="28"/>
        </w:rPr>
        <w:t>19</w:t>
      </w:r>
    </w:p>
    <w:p w:rsidR="000B1791" w:rsidRPr="005D247F" w:rsidRDefault="000B1791" w:rsidP="000B1791">
      <w:pPr>
        <w:pStyle w:val="3"/>
        <w:shd w:val="clear" w:color="auto" w:fill="auto"/>
        <w:spacing w:after="0" w:line="322" w:lineRule="exact"/>
        <w:ind w:left="6380" w:right="600"/>
        <w:rPr>
          <w:sz w:val="28"/>
          <w:szCs w:val="28"/>
        </w:rPr>
      </w:pPr>
    </w:p>
    <w:p w:rsidR="00561DAC" w:rsidRPr="005D247F" w:rsidRDefault="009474C3" w:rsidP="000B1791">
      <w:pPr>
        <w:pStyle w:val="20"/>
        <w:shd w:val="clear" w:color="auto" w:fill="auto"/>
        <w:spacing w:before="0" w:after="0" w:line="317" w:lineRule="exact"/>
        <w:rPr>
          <w:sz w:val="28"/>
          <w:szCs w:val="28"/>
        </w:rPr>
      </w:pPr>
      <w:r w:rsidRPr="005D247F">
        <w:rPr>
          <w:sz w:val="28"/>
          <w:szCs w:val="28"/>
        </w:rPr>
        <w:t>МЕТОДИКА</w:t>
      </w:r>
    </w:p>
    <w:p w:rsidR="00561DAC" w:rsidRPr="005D247F" w:rsidRDefault="009474C3" w:rsidP="000B1791">
      <w:pPr>
        <w:pStyle w:val="20"/>
        <w:shd w:val="clear" w:color="auto" w:fill="auto"/>
        <w:spacing w:before="0" w:after="470" w:line="317" w:lineRule="exact"/>
        <w:rPr>
          <w:sz w:val="28"/>
          <w:szCs w:val="28"/>
        </w:rPr>
      </w:pPr>
      <w:r w:rsidRPr="005D247F">
        <w:rPr>
          <w:sz w:val="28"/>
          <w:szCs w:val="28"/>
        </w:rPr>
        <w:t xml:space="preserve">планирования бюджетных ассигнований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на 20</w:t>
      </w:r>
      <w:r w:rsidR="00D211F1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4</w:t>
      </w:r>
      <w:r w:rsidRPr="005D247F">
        <w:rPr>
          <w:sz w:val="28"/>
          <w:szCs w:val="28"/>
        </w:rPr>
        <w:t xml:space="preserve"> год и на плановый период 20</w:t>
      </w:r>
      <w:r w:rsidR="003F359F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5</w:t>
      </w:r>
      <w:r w:rsidRPr="005D247F">
        <w:rPr>
          <w:sz w:val="28"/>
          <w:szCs w:val="28"/>
        </w:rPr>
        <w:t xml:space="preserve"> и 20</w:t>
      </w:r>
      <w:r w:rsidR="00D85DB1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6</w:t>
      </w:r>
      <w:r w:rsidRPr="005D247F">
        <w:rPr>
          <w:sz w:val="28"/>
          <w:szCs w:val="28"/>
        </w:rPr>
        <w:t xml:space="preserve"> годов</w:t>
      </w:r>
    </w:p>
    <w:p w:rsidR="00561DAC" w:rsidRPr="005D247F" w:rsidRDefault="009474C3" w:rsidP="000B1791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480" w:lineRule="exact"/>
        <w:ind w:left="20" w:firstLine="72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>Общие положения</w:t>
      </w:r>
      <w:bookmarkStart w:id="0" w:name="_GoBack"/>
      <w:bookmarkEnd w:id="0"/>
    </w:p>
    <w:p w:rsidR="00561DAC" w:rsidRPr="005D247F" w:rsidRDefault="009474C3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</w:t>
      </w:r>
      <w:proofErr w:type="gramStart"/>
      <w:r w:rsidRPr="005D247F">
        <w:rPr>
          <w:sz w:val="28"/>
          <w:szCs w:val="28"/>
        </w:rPr>
        <w:t xml:space="preserve">Настоящая Методика планирования бюджетных ассигнований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</w:t>
      </w:r>
      <w:r w:rsidR="00683A0E" w:rsidRPr="005D247F">
        <w:rPr>
          <w:sz w:val="28"/>
          <w:szCs w:val="28"/>
        </w:rPr>
        <w:t xml:space="preserve"> на 202</w:t>
      </w:r>
      <w:r w:rsidR="00A10AD0">
        <w:rPr>
          <w:sz w:val="28"/>
          <w:szCs w:val="28"/>
        </w:rPr>
        <w:t>4</w:t>
      </w:r>
      <w:r w:rsidR="00683A0E" w:rsidRPr="005D247F">
        <w:rPr>
          <w:sz w:val="28"/>
          <w:szCs w:val="28"/>
        </w:rPr>
        <w:t xml:space="preserve"> год и на плановый период 202</w:t>
      </w:r>
      <w:r w:rsidR="00A10AD0">
        <w:rPr>
          <w:sz w:val="28"/>
          <w:szCs w:val="28"/>
        </w:rPr>
        <w:t>5</w:t>
      </w:r>
      <w:r w:rsidR="00683A0E" w:rsidRPr="005D247F">
        <w:rPr>
          <w:sz w:val="28"/>
          <w:szCs w:val="28"/>
        </w:rPr>
        <w:t xml:space="preserve"> и 202</w:t>
      </w:r>
      <w:r w:rsidR="00A10AD0">
        <w:rPr>
          <w:sz w:val="28"/>
          <w:szCs w:val="28"/>
        </w:rPr>
        <w:t>6</w:t>
      </w:r>
      <w:r w:rsidR="00683A0E" w:rsidRPr="005D247F">
        <w:rPr>
          <w:sz w:val="28"/>
          <w:szCs w:val="28"/>
        </w:rPr>
        <w:t xml:space="preserve"> годов</w:t>
      </w:r>
      <w:r w:rsidRPr="005D247F">
        <w:rPr>
          <w:sz w:val="28"/>
          <w:szCs w:val="28"/>
        </w:rPr>
        <w:t xml:space="preserve"> (далее - Методика) разработана в целях составления проекта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на 20</w:t>
      </w:r>
      <w:r w:rsidR="00D211F1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4</w:t>
      </w:r>
      <w:r w:rsidRPr="005D247F">
        <w:rPr>
          <w:sz w:val="28"/>
          <w:szCs w:val="28"/>
        </w:rPr>
        <w:t xml:space="preserve"> год и на плановый период 20</w:t>
      </w:r>
      <w:r w:rsidR="00AE2680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5</w:t>
      </w:r>
      <w:r w:rsidRPr="005D247F">
        <w:rPr>
          <w:sz w:val="28"/>
          <w:szCs w:val="28"/>
        </w:rPr>
        <w:t xml:space="preserve"> и 20</w:t>
      </w:r>
      <w:r w:rsidR="00D85DB1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6</w:t>
      </w:r>
      <w:r w:rsidRPr="005D247F">
        <w:rPr>
          <w:sz w:val="28"/>
          <w:szCs w:val="28"/>
        </w:rPr>
        <w:t xml:space="preserve"> годов и определяет порядок расчета бюджетных ассигнований главными распорядителями средств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(далее - ГРБС) при планировании соответствующих расходов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на 20</w:t>
      </w:r>
      <w:r w:rsidR="00D211F1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4</w:t>
      </w:r>
      <w:r w:rsidRPr="005D247F">
        <w:rPr>
          <w:sz w:val="28"/>
          <w:szCs w:val="28"/>
        </w:rPr>
        <w:t xml:space="preserve"> год</w:t>
      </w:r>
      <w:proofErr w:type="gramEnd"/>
      <w:r w:rsidRPr="005D247F">
        <w:rPr>
          <w:sz w:val="28"/>
          <w:szCs w:val="28"/>
        </w:rPr>
        <w:t xml:space="preserve"> и на плановый период 20</w:t>
      </w:r>
      <w:r w:rsidR="00AE2680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5</w:t>
      </w:r>
      <w:r w:rsidRPr="005D247F">
        <w:rPr>
          <w:sz w:val="28"/>
          <w:szCs w:val="28"/>
        </w:rPr>
        <w:t xml:space="preserve"> и 20</w:t>
      </w:r>
      <w:r w:rsidR="00D85DB1" w:rsidRPr="005D247F">
        <w:rPr>
          <w:sz w:val="28"/>
          <w:szCs w:val="28"/>
        </w:rPr>
        <w:t>2</w:t>
      </w:r>
      <w:r w:rsidR="00A10AD0">
        <w:rPr>
          <w:sz w:val="28"/>
          <w:szCs w:val="28"/>
        </w:rPr>
        <w:t>6</w:t>
      </w:r>
      <w:r w:rsidRPr="005D247F">
        <w:rPr>
          <w:sz w:val="28"/>
          <w:szCs w:val="28"/>
        </w:rPr>
        <w:t xml:space="preserve"> годов.</w:t>
      </w:r>
    </w:p>
    <w:p w:rsidR="00561DAC" w:rsidRPr="005D247F" w:rsidRDefault="009474C3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</w:t>
      </w:r>
      <w:proofErr w:type="gramStart"/>
      <w:r w:rsidRPr="005D247F">
        <w:rPr>
          <w:sz w:val="28"/>
          <w:szCs w:val="28"/>
        </w:rPr>
        <w:t xml:space="preserve">Планирование бюджетных ассигнований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(далее - бюджетные ассигнования) осуществляется </w:t>
      </w:r>
      <w:r w:rsidR="00901A01" w:rsidRPr="005D247F">
        <w:rPr>
          <w:sz w:val="28"/>
          <w:szCs w:val="28"/>
        </w:rPr>
        <w:t xml:space="preserve">в соответствии с расходными обязательствами, установленными </w:t>
      </w:r>
      <w:r w:rsidR="00683A0E" w:rsidRPr="005D247F">
        <w:rPr>
          <w:sz w:val="28"/>
          <w:szCs w:val="28"/>
        </w:rPr>
        <w:t>федеральными законами и законами</w:t>
      </w:r>
      <w:r w:rsidR="00901A01" w:rsidRPr="005D247F">
        <w:rPr>
          <w:sz w:val="28"/>
          <w:szCs w:val="28"/>
        </w:rPr>
        <w:t xml:space="preserve"> Кировской области, нормативными правовыми актами Правительства Кировской области, муниципальными правовыми актами, договорами </w:t>
      </w:r>
      <w:r w:rsidR="00AB1BB6" w:rsidRPr="005D247F">
        <w:rPr>
          <w:sz w:val="28"/>
          <w:szCs w:val="28"/>
        </w:rPr>
        <w:t xml:space="preserve">и </w:t>
      </w:r>
      <w:r w:rsidR="00901A01" w:rsidRPr="005D247F">
        <w:rPr>
          <w:sz w:val="28"/>
          <w:szCs w:val="28"/>
        </w:rPr>
        <w:t>соглашениями</w:t>
      </w:r>
      <w:r w:rsidR="00AB1BB6" w:rsidRPr="005D247F">
        <w:rPr>
          <w:sz w:val="28"/>
          <w:szCs w:val="28"/>
        </w:rPr>
        <w:t>,</w:t>
      </w:r>
      <w:r w:rsidR="00901A01" w:rsidRPr="005D247F">
        <w:rPr>
          <w:sz w:val="28"/>
          <w:szCs w:val="28"/>
        </w:rPr>
        <w:t xml:space="preserve"> заключенными органами местного самоуправления Даровского района, исполнение которых должно происходить</w:t>
      </w:r>
      <w:r w:rsidRPr="005D247F">
        <w:rPr>
          <w:sz w:val="28"/>
          <w:szCs w:val="28"/>
        </w:rPr>
        <w:t xml:space="preserve"> в 20</w:t>
      </w:r>
      <w:r w:rsidR="00D211F1" w:rsidRPr="005D247F">
        <w:rPr>
          <w:sz w:val="28"/>
          <w:szCs w:val="28"/>
        </w:rPr>
        <w:t>2</w:t>
      </w:r>
      <w:r w:rsidR="00C94728">
        <w:rPr>
          <w:sz w:val="28"/>
          <w:szCs w:val="28"/>
        </w:rPr>
        <w:t>4</w:t>
      </w:r>
      <w:r w:rsidRPr="005D247F">
        <w:rPr>
          <w:sz w:val="28"/>
          <w:szCs w:val="28"/>
        </w:rPr>
        <w:t xml:space="preserve"> году и в плановом периоде 20</w:t>
      </w:r>
      <w:r w:rsidR="00AE2680" w:rsidRPr="005D247F">
        <w:rPr>
          <w:sz w:val="28"/>
          <w:szCs w:val="28"/>
        </w:rPr>
        <w:t>2</w:t>
      </w:r>
      <w:r w:rsidR="00C94728">
        <w:rPr>
          <w:sz w:val="28"/>
          <w:szCs w:val="28"/>
        </w:rPr>
        <w:t>5</w:t>
      </w:r>
      <w:r w:rsidRPr="005D247F">
        <w:rPr>
          <w:sz w:val="28"/>
          <w:szCs w:val="28"/>
        </w:rPr>
        <w:t xml:space="preserve"> и 20</w:t>
      </w:r>
      <w:r w:rsidR="00AE2680" w:rsidRPr="005D247F">
        <w:rPr>
          <w:sz w:val="28"/>
          <w:szCs w:val="28"/>
        </w:rPr>
        <w:t>2</w:t>
      </w:r>
      <w:r w:rsidR="00C94728">
        <w:rPr>
          <w:sz w:val="28"/>
          <w:szCs w:val="28"/>
        </w:rPr>
        <w:t>6</w:t>
      </w:r>
      <w:r w:rsidRPr="005D247F">
        <w:rPr>
          <w:sz w:val="28"/>
          <w:szCs w:val="28"/>
        </w:rPr>
        <w:t xml:space="preserve"> годов за счет средств </w:t>
      </w:r>
      <w:r w:rsidR="00D47224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(за</w:t>
      </w:r>
      <w:proofErr w:type="gramEnd"/>
      <w:r w:rsidRPr="005D247F">
        <w:rPr>
          <w:sz w:val="28"/>
          <w:szCs w:val="28"/>
        </w:rPr>
        <w:t xml:space="preserve"> исключением целевых межбюджетных трансфертов из </w:t>
      </w:r>
      <w:r w:rsidR="00D47224" w:rsidRPr="005D247F">
        <w:rPr>
          <w:sz w:val="28"/>
          <w:szCs w:val="28"/>
        </w:rPr>
        <w:t>областного</w:t>
      </w:r>
      <w:r w:rsidRPr="005D247F">
        <w:rPr>
          <w:sz w:val="28"/>
          <w:szCs w:val="28"/>
        </w:rPr>
        <w:t xml:space="preserve"> бюджета).</w:t>
      </w:r>
    </w:p>
    <w:p w:rsidR="000B1791" w:rsidRPr="005D247F" w:rsidRDefault="009474C3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Планирование бюджетных ассигнований по расходам </w:t>
      </w:r>
      <w:r w:rsidR="00901A01" w:rsidRPr="005D247F">
        <w:rPr>
          <w:sz w:val="28"/>
          <w:szCs w:val="28"/>
        </w:rPr>
        <w:t>муниципальных</w:t>
      </w:r>
      <w:r w:rsidRPr="005D247F">
        <w:rPr>
          <w:sz w:val="28"/>
          <w:szCs w:val="28"/>
        </w:rPr>
        <w:t xml:space="preserve"> учреждений производится с учетом изменения в 20</w:t>
      </w:r>
      <w:r w:rsidR="00AB1BB6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3</w:t>
      </w:r>
      <w:r w:rsidRPr="005D247F">
        <w:rPr>
          <w:sz w:val="28"/>
          <w:szCs w:val="28"/>
        </w:rPr>
        <w:t xml:space="preserve"> </w:t>
      </w:r>
      <w:r w:rsidR="00403D6D" w:rsidRPr="005D247F">
        <w:rPr>
          <w:sz w:val="28"/>
          <w:szCs w:val="28"/>
        </w:rPr>
        <w:t xml:space="preserve">году </w:t>
      </w:r>
      <w:r w:rsidRPr="005D247F">
        <w:rPr>
          <w:sz w:val="28"/>
          <w:szCs w:val="28"/>
        </w:rPr>
        <w:t>(</w:t>
      </w:r>
      <w:r w:rsidR="00AE2680" w:rsidRPr="005D247F">
        <w:rPr>
          <w:sz w:val="28"/>
          <w:szCs w:val="28"/>
        </w:rPr>
        <w:t xml:space="preserve">планируемых изменений </w:t>
      </w:r>
      <w:r w:rsidR="00D85DB1" w:rsidRPr="005D247F">
        <w:rPr>
          <w:sz w:val="28"/>
          <w:szCs w:val="28"/>
        </w:rPr>
        <w:t xml:space="preserve">в </w:t>
      </w:r>
      <w:r w:rsidRPr="005D247F">
        <w:rPr>
          <w:sz w:val="28"/>
          <w:szCs w:val="28"/>
        </w:rPr>
        <w:t>20</w:t>
      </w:r>
      <w:r w:rsidR="00882CE5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4</w:t>
      </w:r>
      <w:r w:rsidR="00403D6D" w:rsidRPr="005D247F">
        <w:rPr>
          <w:sz w:val="28"/>
          <w:szCs w:val="28"/>
        </w:rPr>
        <w:t xml:space="preserve"> году и в плановом периоде 20</w:t>
      </w:r>
      <w:r w:rsidR="00AE2680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5</w:t>
      </w:r>
      <w:r w:rsidR="00403D6D" w:rsidRPr="005D247F">
        <w:rPr>
          <w:sz w:val="28"/>
          <w:szCs w:val="28"/>
        </w:rPr>
        <w:t xml:space="preserve"> и 20</w:t>
      </w:r>
      <w:r w:rsidR="00AE2680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6</w:t>
      </w:r>
      <w:r w:rsidR="00403D6D" w:rsidRPr="005D247F">
        <w:rPr>
          <w:sz w:val="28"/>
          <w:szCs w:val="28"/>
        </w:rPr>
        <w:t xml:space="preserve"> годов</w:t>
      </w:r>
      <w:r w:rsidRPr="005D247F">
        <w:rPr>
          <w:sz w:val="28"/>
          <w:szCs w:val="28"/>
        </w:rPr>
        <w:t>) количества учреждений и</w:t>
      </w:r>
      <w:r w:rsidR="00901A01" w:rsidRPr="005D247F">
        <w:rPr>
          <w:sz w:val="28"/>
          <w:szCs w:val="28"/>
        </w:rPr>
        <w:t xml:space="preserve"> числен</w:t>
      </w:r>
      <w:r w:rsidR="007F553F" w:rsidRPr="005D247F">
        <w:rPr>
          <w:sz w:val="28"/>
          <w:szCs w:val="28"/>
        </w:rPr>
        <w:t>ности</w:t>
      </w:r>
      <w:r w:rsidR="00B2718E" w:rsidRPr="005D247F">
        <w:rPr>
          <w:sz w:val="28"/>
          <w:szCs w:val="28"/>
        </w:rPr>
        <w:t xml:space="preserve"> </w:t>
      </w:r>
      <w:r w:rsidR="00D55692" w:rsidRPr="005D247F">
        <w:rPr>
          <w:sz w:val="28"/>
          <w:szCs w:val="28"/>
        </w:rPr>
        <w:t>работник</w:t>
      </w:r>
      <w:r w:rsidR="007F553F" w:rsidRPr="005D247F">
        <w:rPr>
          <w:sz w:val="28"/>
          <w:szCs w:val="28"/>
        </w:rPr>
        <w:t>ов.</w:t>
      </w:r>
    </w:p>
    <w:p w:rsidR="00561DAC" w:rsidRPr="005D247F" w:rsidRDefault="009474C3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</w:t>
      </w:r>
      <w:proofErr w:type="gramStart"/>
      <w:r w:rsidRPr="005D247F">
        <w:rPr>
          <w:sz w:val="28"/>
          <w:szCs w:val="28"/>
        </w:rPr>
        <w:t xml:space="preserve">При определении объема бюджетных ассигнований по соответствующим расходам </w:t>
      </w:r>
      <w:r w:rsidR="00901A01" w:rsidRPr="005D247F">
        <w:rPr>
          <w:sz w:val="28"/>
          <w:szCs w:val="28"/>
        </w:rPr>
        <w:t>муниципальных</w:t>
      </w:r>
      <w:r w:rsidRPr="005D247F">
        <w:rPr>
          <w:sz w:val="28"/>
          <w:szCs w:val="28"/>
        </w:rPr>
        <w:t xml:space="preserve"> бюджетных и автономных </w:t>
      </w:r>
      <w:r w:rsidRPr="005D247F">
        <w:rPr>
          <w:sz w:val="28"/>
          <w:szCs w:val="28"/>
        </w:rPr>
        <w:lastRenderedPageBreak/>
        <w:t>учреждений для расчета принимаются расходы</w:t>
      </w:r>
      <w:r w:rsidR="00E0560F">
        <w:rPr>
          <w:sz w:val="28"/>
          <w:szCs w:val="28"/>
        </w:rPr>
        <w:t xml:space="preserve"> (плановые показатели по выплатам)</w:t>
      </w:r>
      <w:r w:rsidRPr="005D247F">
        <w:rPr>
          <w:sz w:val="28"/>
          <w:szCs w:val="28"/>
        </w:rPr>
        <w:t xml:space="preserve">, отражаемые на лицевом счете, открытом в </w:t>
      </w:r>
      <w:r w:rsidR="00901A01" w:rsidRPr="005D247F">
        <w:rPr>
          <w:sz w:val="28"/>
          <w:szCs w:val="28"/>
        </w:rPr>
        <w:t>финансовом управлении</w:t>
      </w:r>
      <w:r w:rsidRPr="005D247F">
        <w:rPr>
          <w:sz w:val="28"/>
          <w:szCs w:val="28"/>
        </w:rPr>
        <w:t xml:space="preserve">, предназначенном для учета операций со средствами, полученными данными учреждениями в виде субсидий из </w:t>
      </w:r>
      <w:r w:rsidR="00901A01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на финансовое обеспечение выполнения ими </w:t>
      </w:r>
      <w:r w:rsidR="00901A01" w:rsidRPr="005D247F">
        <w:rPr>
          <w:sz w:val="28"/>
          <w:szCs w:val="28"/>
        </w:rPr>
        <w:t>муниципального</w:t>
      </w:r>
      <w:r w:rsidRPr="005D247F">
        <w:rPr>
          <w:sz w:val="28"/>
          <w:szCs w:val="28"/>
        </w:rPr>
        <w:t xml:space="preserve"> задания и имеющем признак счета «2» - бюджетные средства</w:t>
      </w:r>
      <w:r w:rsidR="00403D6D" w:rsidRPr="005D247F">
        <w:rPr>
          <w:sz w:val="28"/>
          <w:szCs w:val="28"/>
        </w:rPr>
        <w:t>, субсидии на</w:t>
      </w:r>
      <w:proofErr w:type="gramEnd"/>
      <w:r w:rsidR="00403D6D" w:rsidRPr="005D247F">
        <w:rPr>
          <w:sz w:val="28"/>
          <w:szCs w:val="28"/>
        </w:rPr>
        <w:t xml:space="preserve"> муниципальное задание.</w:t>
      </w:r>
    </w:p>
    <w:p w:rsidR="00561DAC" w:rsidRPr="005D247F" w:rsidRDefault="009474C3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В случае изменения </w:t>
      </w:r>
      <w:r w:rsidR="00403D6D" w:rsidRPr="005D247F">
        <w:rPr>
          <w:sz w:val="28"/>
          <w:szCs w:val="28"/>
        </w:rPr>
        <w:t>в</w:t>
      </w:r>
      <w:r w:rsidRPr="005D247F">
        <w:rPr>
          <w:sz w:val="28"/>
          <w:szCs w:val="28"/>
        </w:rPr>
        <w:t xml:space="preserve"> 20</w:t>
      </w:r>
      <w:r w:rsidR="00775A3A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3</w:t>
      </w:r>
      <w:r w:rsidR="00403D6D" w:rsidRPr="005D247F">
        <w:rPr>
          <w:sz w:val="28"/>
          <w:szCs w:val="28"/>
        </w:rPr>
        <w:t xml:space="preserve"> году</w:t>
      </w:r>
      <w:r w:rsidRPr="005D247F">
        <w:rPr>
          <w:sz w:val="28"/>
          <w:szCs w:val="28"/>
        </w:rPr>
        <w:t xml:space="preserve"> </w:t>
      </w:r>
      <w:r w:rsidR="00403D6D" w:rsidRPr="005D247F">
        <w:rPr>
          <w:sz w:val="28"/>
          <w:szCs w:val="28"/>
        </w:rPr>
        <w:t>(в 20</w:t>
      </w:r>
      <w:r w:rsidR="000619CE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4</w:t>
      </w:r>
      <w:r w:rsidR="00403D6D" w:rsidRPr="005D247F">
        <w:rPr>
          <w:sz w:val="28"/>
          <w:szCs w:val="28"/>
        </w:rPr>
        <w:t xml:space="preserve"> году и в плановом периоде 20</w:t>
      </w:r>
      <w:r w:rsidR="00AE2680" w:rsidRPr="005D247F">
        <w:rPr>
          <w:sz w:val="28"/>
          <w:szCs w:val="28"/>
        </w:rPr>
        <w:t>2</w:t>
      </w:r>
      <w:r w:rsidR="0008069B">
        <w:rPr>
          <w:sz w:val="28"/>
          <w:szCs w:val="28"/>
        </w:rPr>
        <w:t>5</w:t>
      </w:r>
      <w:r w:rsidR="00403D6D" w:rsidRPr="005D247F">
        <w:rPr>
          <w:sz w:val="28"/>
          <w:szCs w:val="28"/>
        </w:rPr>
        <w:t xml:space="preserve"> и 202</w:t>
      </w:r>
      <w:r w:rsidR="0008069B">
        <w:rPr>
          <w:sz w:val="28"/>
          <w:szCs w:val="28"/>
        </w:rPr>
        <w:t>6</w:t>
      </w:r>
      <w:r w:rsidR="00403D6D" w:rsidRPr="005D247F">
        <w:rPr>
          <w:sz w:val="28"/>
          <w:szCs w:val="28"/>
        </w:rPr>
        <w:t xml:space="preserve"> годов</w:t>
      </w:r>
      <w:r w:rsidRPr="005D247F">
        <w:rPr>
          <w:sz w:val="28"/>
          <w:szCs w:val="28"/>
        </w:rPr>
        <w:t xml:space="preserve">) в установленном порядке типа </w:t>
      </w:r>
      <w:r w:rsidR="00901A01" w:rsidRPr="005D247F">
        <w:rPr>
          <w:sz w:val="28"/>
          <w:szCs w:val="28"/>
        </w:rPr>
        <w:t>муниципальног</w:t>
      </w:r>
      <w:proofErr w:type="gramStart"/>
      <w:r w:rsidR="00901A01" w:rsidRPr="005D247F">
        <w:rPr>
          <w:sz w:val="28"/>
          <w:szCs w:val="28"/>
        </w:rPr>
        <w:t>о</w:t>
      </w:r>
      <w:r w:rsidRPr="005D247F">
        <w:rPr>
          <w:sz w:val="28"/>
          <w:szCs w:val="28"/>
        </w:rPr>
        <w:t>(</w:t>
      </w:r>
      <w:proofErr w:type="spellStart"/>
      <w:proofErr w:type="gramEnd"/>
      <w:r w:rsidRPr="005D247F">
        <w:rPr>
          <w:sz w:val="28"/>
          <w:szCs w:val="28"/>
        </w:rPr>
        <w:t>ых</w:t>
      </w:r>
      <w:proofErr w:type="spellEnd"/>
      <w:r w:rsidRPr="005D247F">
        <w:rPr>
          <w:sz w:val="28"/>
          <w:szCs w:val="28"/>
        </w:rPr>
        <w:t>) казенного(</w:t>
      </w:r>
      <w:proofErr w:type="spellStart"/>
      <w:r w:rsidRPr="005D247F">
        <w:rPr>
          <w:sz w:val="28"/>
          <w:szCs w:val="28"/>
        </w:rPr>
        <w:t>ых</w:t>
      </w:r>
      <w:proofErr w:type="spellEnd"/>
      <w:r w:rsidRPr="005D247F">
        <w:rPr>
          <w:sz w:val="28"/>
          <w:szCs w:val="28"/>
        </w:rPr>
        <w:t>) учреждения(</w:t>
      </w:r>
      <w:proofErr w:type="spellStart"/>
      <w:r w:rsidRPr="005D247F">
        <w:rPr>
          <w:sz w:val="28"/>
          <w:szCs w:val="28"/>
        </w:rPr>
        <w:t>ий</w:t>
      </w:r>
      <w:proofErr w:type="spellEnd"/>
      <w:r w:rsidRPr="005D247F">
        <w:rPr>
          <w:sz w:val="28"/>
          <w:szCs w:val="28"/>
        </w:rPr>
        <w:t>) при определении объема бюджетных ассигнований по соответствующим расходам для расчета принимаются кассовые расходы данного(</w:t>
      </w:r>
      <w:proofErr w:type="spellStart"/>
      <w:r w:rsidRPr="005D247F">
        <w:rPr>
          <w:sz w:val="28"/>
          <w:szCs w:val="28"/>
        </w:rPr>
        <w:t>ых</w:t>
      </w:r>
      <w:proofErr w:type="spellEnd"/>
      <w:r w:rsidRPr="005D247F">
        <w:rPr>
          <w:sz w:val="28"/>
          <w:szCs w:val="28"/>
        </w:rPr>
        <w:t>) учреждения(</w:t>
      </w:r>
      <w:proofErr w:type="spellStart"/>
      <w:r w:rsidRPr="005D247F">
        <w:rPr>
          <w:sz w:val="28"/>
          <w:szCs w:val="28"/>
        </w:rPr>
        <w:t>ий</w:t>
      </w:r>
      <w:proofErr w:type="spellEnd"/>
      <w:r w:rsidRPr="005D247F">
        <w:rPr>
          <w:sz w:val="28"/>
          <w:szCs w:val="28"/>
        </w:rPr>
        <w:t>) за 20</w:t>
      </w:r>
      <w:r w:rsidR="006C2581">
        <w:rPr>
          <w:sz w:val="28"/>
          <w:szCs w:val="28"/>
        </w:rPr>
        <w:t>2</w:t>
      </w:r>
      <w:r w:rsidR="0008069B">
        <w:rPr>
          <w:sz w:val="28"/>
          <w:szCs w:val="28"/>
        </w:rPr>
        <w:t>2</w:t>
      </w:r>
      <w:r w:rsidRPr="005D247F">
        <w:rPr>
          <w:sz w:val="28"/>
          <w:szCs w:val="28"/>
        </w:rPr>
        <w:t xml:space="preserve"> год, уменьшенные на коэффициент соотношения доходов от платных услуг, оказываемых данным(</w:t>
      </w:r>
      <w:proofErr w:type="spellStart"/>
      <w:r w:rsidRPr="005D247F">
        <w:rPr>
          <w:sz w:val="28"/>
          <w:szCs w:val="28"/>
        </w:rPr>
        <w:t>ыми</w:t>
      </w:r>
      <w:proofErr w:type="spellEnd"/>
      <w:r w:rsidRPr="005D247F">
        <w:rPr>
          <w:sz w:val="28"/>
          <w:szCs w:val="28"/>
        </w:rPr>
        <w:t>) учреждением(</w:t>
      </w:r>
      <w:proofErr w:type="spellStart"/>
      <w:r w:rsidRPr="005D247F">
        <w:rPr>
          <w:sz w:val="28"/>
          <w:szCs w:val="28"/>
        </w:rPr>
        <w:t>ями</w:t>
      </w:r>
      <w:proofErr w:type="spellEnd"/>
      <w:r w:rsidRPr="005D247F">
        <w:rPr>
          <w:sz w:val="28"/>
          <w:szCs w:val="28"/>
        </w:rPr>
        <w:t>), и ег</w:t>
      </w:r>
      <w:proofErr w:type="gramStart"/>
      <w:r w:rsidRPr="005D247F">
        <w:rPr>
          <w:sz w:val="28"/>
          <w:szCs w:val="28"/>
        </w:rPr>
        <w:t>о(</w:t>
      </w:r>
      <w:proofErr w:type="gramEnd"/>
      <w:r w:rsidRPr="005D247F">
        <w:rPr>
          <w:sz w:val="28"/>
          <w:szCs w:val="28"/>
        </w:rPr>
        <w:t>их) кассовы</w:t>
      </w:r>
      <w:r w:rsidR="00403D6D" w:rsidRPr="005D247F">
        <w:rPr>
          <w:sz w:val="28"/>
          <w:szCs w:val="28"/>
        </w:rPr>
        <w:t>х</w:t>
      </w:r>
      <w:r w:rsidRPr="005D247F">
        <w:rPr>
          <w:sz w:val="28"/>
          <w:szCs w:val="28"/>
        </w:rPr>
        <w:t xml:space="preserve"> расход</w:t>
      </w:r>
      <w:r w:rsidR="00403D6D" w:rsidRPr="005D247F">
        <w:rPr>
          <w:sz w:val="28"/>
          <w:szCs w:val="28"/>
        </w:rPr>
        <w:t>ов</w:t>
      </w:r>
      <w:r w:rsidRPr="005D247F">
        <w:rPr>
          <w:sz w:val="28"/>
          <w:szCs w:val="28"/>
        </w:rPr>
        <w:t xml:space="preserve"> за 20</w:t>
      </w:r>
      <w:r w:rsidR="006C2581">
        <w:rPr>
          <w:sz w:val="28"/>
          <w:szCs w:val="28"/>
        </w:rPr>
        <w:t>2</w:t>
      </w:r>
      <w:r w:rsidR="0008069B">
        <w:rPr>
          <w:sz w:val="28"/>
          <w:szCs w:val="28"/>
        </w:rPr>
        <w:t>2</w:t>
      </w:r>
      <w:r w:rsidRPr="005D247F">
        <w:rPr>
          <w:sz w:val="28"/>
          <w:szCs w:val="28"/>
        </w:rPr>
        <w:t xml:space="preserve"> год.</w:t>
      </w:r>
    </w:p>
    <w:p w:rsidR="00A00E8F" w:rsidRPr="00A61D6D" w:rsidRDefault="00A61D6D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A61D6D">
        <w:rPr>
          <w:sz w:val="28"/>
          <w:szCs w:val="28"/>
        </w:rPr>
        <w:t>П</w:t>
      </w:r>
      <w:r w:rsidR="00A00E8F" w:rsidRPr="00A61D6D">
        <w:rPr>
          <w:sz w:val="28"/>
          <w:szCs w:val="28"/>
        </w:rPr>
        <w:t>ри формировании ведомственной структуры расходов районного бюджета на 20</w:t>
      </w:r>
      <w:r w:rsidR="006367A8" w:rsidRPr="00A61D6D">
        <w:rPr>
          <w:sz w:val="28"/>
          <w:szCs w:val="28"/>
        </w:rPr>
        <w:t>2</w:t>
      </w:r>
      <w:r w:rsidR="0008069B">
        <w:rPr>
          <w:sz w:val="28"/>
          <w:szCs w:val="28"/>
        </w:rPr>
        <w:t>4</w:t>
      </w:r>
      <w:r w:rsidR="00A00E8F" w:rsidRPr="00A61D6D">
        <w:rPr>
          <w:sz w:val="28"/>
          <w:szCs w:val="28"/>
        </w:rPr>
        <w:t xml:space="preserve"> год и на плановый период 20</w:t>
      </w:r>
      <w:r w:rsidR="00AE2680" w:rsidRPr="00A61D6D">
        <w:rPr>
          <w:sz w:val="28"/>
          <w:szCs w:val="28"/>
        </w:rPr>
        <w:t>2</w:t>
      </w:r>
      <w:r w:rsidR="0008069B">
        <w:rPr>
          <w:sz w:val="28"/>
          <w:szCs w:val="28"/>
        </w:rPr>
        <w:t>5</w:t>
      </w:r>
      <w:r w:rsidR="00A00E8F" w:rsidRPr="00A61D6D">
        <w:rPr>
          <w:sz w:val="28"/>
          <w:szCs w:val="28"/>
        </w:rPr>
        <w:t xml:space="preserve"> и 202</w:t>
      </w:r>
      <w:r w:rsidR="0008069B">
        <w:rPr>
          <w:sz w:val="28"/>
          <w:szCs w:val="28"/>
        </w:rPr>
        <w:t>6</w:t>
      </w:r>
      <w:r w:rsidR="00A00E8F" w:rsidRPr="00A61D6D">
        <w:rPr>
          <w:sz w:val="28"/>
          <w:szCs w:val="28"/>
        </w:rPr>
        <w:t xml:space="preserve"> годов </w:t>
      </w:r>
      <w:r w:rsidRPr="00A61D6D">
        <w:rPr>
          <w:sz w:val="28"/>
          <w:szCs w:val="28"/>
        </w:rPr>
        <w:t xml:space="preserve">на основании предложений ГРБС </w:t>
      </w:r>
      <w:r w:rsidR="00A00E8F" w:rsidRPr="00A61D6D">
        <w:rPr>
          <w:sz w:val="28"/>
          <w:szCs w:val="28"/>
        </w:rPr>
        <w:t xml:space="preserve">бюджетные ассигнования </w:t>
      </w:r>
      <w:r w:rsidRPr="00A61D6D">
        <w:rPr>
          <w:sz w:val="28"/>
          <w:szCs w:val="28"/>
        </w:rPr>
        <w:t xml:space="preserve">могут быть перераспределены </w:t>
      </w:r>
      <w:r w:rsidR="00A00E8F" w:rsidRPr="00A61D6D">
        <w:rPr>
          <w:sz w:val="28"/>
          <w:szCs w:val="28"/>
        </w:rPr>
        <w:t>между направлениями расходов, указанными в пункте 2.1 раздела 2 настоящей Методики, в пределах бюджетных ассигнований, рассчитанных в соответствии с разделом 2 настоящей Методики, за исключением бюджетных ассигнований на оплату труда работников муниципальных учреждений</w:t>
      </w:r>
      <w:proofErr w:type="gramEnd"/>
      <w:r w:rsidR="00A00E8F" w:rsidRPr="00A61D6D">
        <w:rPr>
          <w:sz w:val="28"/>
          <w:szCs w:val="28"/>
        </w:rPr>
        <w:t>, уплату страховых взносов в государственные внебюджетные фонды,</w:t>
      </w:r>
      <w:r w:rsidRPr="00A61D6D">
        <w:rPr>
          <w:sz w:val="28"/>
          <w:szCs w:val="28"/>
        </w:rPr>
        <w:t xml:space="preserve"> а также страховых взносов на обязательное социальное страхование от несчастных случаев на производстве и профессиональных заболеваний,</w:t>
      </w:r>
      <w:r w:rsidR="00A00E8F" w:rsidRPr="00A61D6D">
        <w:rPr>
          <w:sz w:val="28"/>
          <w:szCs w:val="28"/>
        </w:rPr>
        <w:t xml:space="preserve"> социальную поддержку отдельных категорий граждан и выплаты отдельным категориям граждан, носящие несоциальный характер.</w:t>
      </w:r>
    </w:p>
    <w:p w:rsidR="00561DAC" w:rsidRPr="005D247F" w:rsidRDefault="009474C3" w:rsidP="00EB3E68">
      <w:pPr>
        <w:pStyle w:val="4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60" w:lineRule="auto"/>
        <w:ind w:left="20"/>
        <w:rPr>
          <w:sz w:val="28"/>
          <w:szCs w:val="28"/>
        </w:rPr>
      </w:pPr>
      <w:bookmarkStart w:id="1" w:name="bookmark2"/>
      <w:r w:rsidRPr="005D247F">
        <w:rPr>
          <w:sz w:val="28"/>
          <w:szCs w:val="28"/>
        </w:rPr>
        <w:t xml:space="preserve">Планирование бюджетных ассигнований </w:t>
      </w:r>
      <w:r w:rsidR="00901A01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</w:t>
      </w:r>
      <w:bookmarkEnd w:id="1"/>
    </w:p>
    <w:p w:rsidR="00D73F1D" w:rsidRDefault="009474C3" w:rsidP="0008069B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</w:t>
      </w:r>
      <w:r w:rsidR="006A6810" w:rsidRPr="005D247F">
        <w:rPr>
          <w:sz w:val="28"/>
          <w:szCs w:val="28"/>
        </w:rPr>
        <w:t>При п</w:t>
      </w:r>
      <w:r w:rsidRPr="005D247F">
        <w:rPr>
          <w:sz w:val="28"/>
          <w:szCs w:val="28"/>
        </w:rPr>
        <w:t>ланировани</w:t>
      </w:r>
      <w:r w:rsidR="006A6810" w:rsidRPr="005D247F">
        <w:rPr>
          <w:sz w:val="28"/>
          <w:szCs w:val="28"/>
        </w:rPr>
        <w:t>и расчет</w:t>
      </w:r>
      <w:r w:rsidRPr="005D247F">
        <w:rPr>
          <w:sz w:val="28"/>
          <w:szCs w:val="28"/>
        </w:rPr>
        <w:t xml:space="preserve"> бюджетных ассигнований </w:t>
      </w:r>
      <w:r w:rsidR="006A6810" w:rsidRPr="005D247F">
        <w:rPr>
          <w:sz w:val="28"/>
          <w:szCs w:val="28"/>
        </w:rPr>
        <w:t xml:space="preserve">районного бюджета </w:t>
      </w:r>
      <w:r w:rsidRPr="005D247F">
        <w:rPr>
          <w:sz w:val="28"/>
          <w:szCs w:val="28"/>
        </w:rPr>
        <w:t xml:space="preserve">осуществляется в </w:t>
      </w:r>
      <w:r w:rsidR="0008069B">
        <w:rPr>
          <w:sz w:val="28"/>
          <w:szCs w:val="28"/>
        </w:rPr>
        <w:t>соответствии с П</w:t>
      </w:r>
      <w:r w:rsidR="006A6810" w:rsidRPr="005D247F">
        <w:rPr>
          <w:sz w:val="28"/>
          <w:szCs w:val="28"/>
        </w:rPr>
        <w:t>орядк</w:t>
      </w:r>
      <w:r w:rsidR="0008069B">
        <w:rPr>
          <w:sz w:val="28"/>
          <w:szCs w:val="28"/>
        </w:rPr>
        <w:t xml:space="preserve">ом </w:t>
      </w:r>
      <w:r w:rsidR="0008069B" w:rsidRPr="0008069B">
        <w:rPr>
          <w:sz w:val="28"/>
          <w:szCs w:val="28"/>
        </w:rPr>
        <w:t>расчета бюджетных ассигнований районного бюджета</w:t>
      </w:r>
      <w:r w:rsidR="0008069B">
        <w:rPr>
          <w:sz w:val="28"/>
          <w:szCs w:val="28"/>
        </w:rPr>
        <w:t>, являющимся</w:t>
      </w:r>
      <w:r w:rsidR="006A6810" w:rsidRPr="005D247F">
        <w:rPr>
          <w:sz w:val="28"/>
          <w:szCs w:val="28"/>
        </w:rPr>
        <w:t xml:space="preserve"> приложени</w:t>
      </w:r>
      <w:r w:rsidR="0008069B">
        <w:rPr>
          <w:sz w:val="28"/>
          <w:szCs w:val="28"/>
        </w:rPr>
        <w:t>ем к Методике (далее – Порядок расчета бюджетных ассигнований)</w:t>
      </w:r>
      <w:r w:rsidR="006A6810" w:rsidRPr="005D247F">
        <w:rPr>
          <w:sz w:val="28"/>
          <w:szCs w:val="28"/>
        </w:rPr>
        <w:t>.</w:t>
      </w:r>
    </w:p>
    <w:p w:rsidR="006167AB" w:rsidRDefault="006A6810" w:rsidP="00D73F1D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D73F1D">
        <w:rPr>
          <w:sz w:val="28"/>
          <w:szCs w:val="28"/>
        </w:rPr>
        <w:t>Для расчета</w:t>
      </w:r>
      <w:r w:rsidR="009474C3" w:rsidRPr="00D73F1D">
        <w:rPr>
          <w:sz w:val="28"/>
          <w:szCs w:val="28"/>
        </w:rPr>
        <w:t xml:space="preserve"> бюджетны</w:t>
      </w:r>
      <w:r w:rsidRPr="00D73F1D">
        <w:rPr>
          <w:sz w:val="28"/>
          <w:szCs w:val="28"/>
        </w:rPr>
        <w:t>х</w:t>
      </w:r>
      <w:r w:rsidR="009474C3" w:rsidRPr="00D73F1D">
        <w:rPr>
          <w:sz w:val="28"/>
          <w:szCs w:val="28"/>
        </w:rPr>
        <w:t xml:space="preserve"> ассигновани</w:t>
      </w:r>
      <w:r w:rsidRPr="00D73F1D">
        <w:rPr>
          <w:sz w:val="28"/>
          <w:szCs w:val="28"/>
        </w:rPr>
        <w:t>й</w:t>
      </w:r>
      <w:r w:rsidR="006167AB" w:rsidRPr="00D73F1D">
        <w:rPr>
          <w:sz w:val="28"/>
          <w:szCs w:val="28"/>
        </w:rPr>
        <w:t xml:space="preserve">, если иное не предусмотрено </w:t>
      </w:r>
      <w:r w:rsidR="0008069B">
        <w:rPr>
          <w:sz w:val="28"/>
          <w:szCs w:val="28"/>
        </w:rPr>
        <w:lastRenderedPageBreak/>
        <w:t>П</w:t>
      </w:r>
      <w:r w:rsidR="006167AB" w:rsidRPr="00D73F1D">
        <w:rPr>
          <w:sz w:val="28"/>
          <w:szCs w:val="28"/>
        </w:rPr>
        <w:t>орядком расчета бюджетных ассигнований за основу принимаются бюджетные ассигнования 202</w:t>
      </w:r>
      <w:r w:rsidR="0008069B">
        <w:rPr>
          <w:sz w:val="28"/>
          <w:szCs w:val="28"/>
        </w:rPr>
        <w:t>3</w:t>
      </w:r>
      <w:r w:rsidR="006167AB" w:rsidRPr="00D73F1D">
        <w:rPr>
          <w:sz w:val="28"/>
          <w:szCs w:val="28"/>
        </w:rPr>
        <w:t xml:space="preserve"> года по состоянию на 01.01.202</w:t>
      </w:r>
      <w:r w:rsidR="0008069B">
        <w:rPr>
          <w:sz w:val="28"/>
          <w:szCs w:val="28"/>
        </w:rPr>
        <w:t>3</w:t>
      </w:r>
      <w:r w:rsidR="006167AB" w:rsidRPr="00D73F1D">
        <w:rPr>
          <w:sz w:val="28"/>
          <w:szCs w:val="28"/>
        </w:rPr>
        <w:t xml:space="preserve">. Также для расчета бюджетных </w:t>
      </w:r>
      <w:proofErr w:type="gramStart"/>
      <w:r w:rsidR="006167AB" w:rsidRPr="00D73F1D">
        <w:rPr>
          <w:sz w:val="28"/>
          <w:szCs w:val="28"/>
        </w:rPr>
        <w:t>ассигнований</w:t>
      </w:r>
      <w:proofErr w:type="gramEnd"/>
      <w:r w:rsidR="006167AB" w:rsidRPr="00D73F1D">
        <w:rPr>
          <w:sz w:val="28"/>
          <w:szCs w:val="28"/>
        </w:rPr>
        <w:t xml:space="preserve"> возможно предусматривать бюджетные ассигнования, увеличенные в ходе исполнения районного бюджета в 202</w:t>
      </w:r>
      <w:r w:rsidR="0008069B">
        <w:rPr>
          <w:sz w:val="28"/>
          <w:szCs w:val="28"/>
        </w:rPr>
        <w:t>3</w:t>
      </w:r>
      <w:r w:rsidR="006167AB" w:rsidRPr="00D73F1D">
        <w:rPr>
          <w:sz w:val="28"/>
          <w:szCs w:val="28"/>
        </w:rPr>
        <w:t xml:space="preserve"> году и носящие постоянный характер, по направлениям расходов районного бюджета, указанных в пунктах 5 (за исключением расходов на оплату труда </w:t>
      </w:r>
      <w:r w:rsidR="00D73F1D" w:rsidRPr="00D73F1D">
        <w:rPr>
          <w:sz w:val="28"/>
          <w:szCs w:val="28"/>
        </w:rPr>
        <w:t>работников органа местного самоуправления и уплату страховых взносов и расходов на оплату коммунальных услуг), 10 и 15 Порядка расчета бюджетных ассигнований.</w:t>
      </w:r>
    </w:p>
    <w:p w:rsidR="00D73F1D" w:rsidRPr="00D73F1D" w:rsidRDefault="00D73F1D" w:rsidP="00D73F1D">
      <w:pPr>
        <w:pStyle w:val="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бюджетных ассигнований на оплату коммунальных услуг учитывается изменение тарифов на коммунальные услуги в связи со  сменой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</w:t>
      </w:r>
      <w:r w:rsidR="0012152C">
        <w:rPr>
          <w:sz w:val="28"/>
          <w:szCs w:val="28"/>
        </w:rPr>
        <w:t>, изменение вида топлива (коммунального ресурса), используемого для теплоснабжения, изменение занимаемой площади на основании данных ГРБС.</w:t>
      </w:r>
    </w:p>
    <w:p w:rsidR="00561DAC" w:rsidRPr="005D247F" w:rsidRDefault="009474C3" w:rsidP="00EB3E68">
      <w:pPr>
        <w:pStyle w:val="4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117" w:line="360" w:lineRule="auto"/>
        <w:ind w:left="20" w:right="20"/>
        <w:rPr>
          <w:sz w:val="28"/>
          <w:szCs w:val="28"/>
        </w:rPr>
      </w:pPr>
      <w:bookmarkStart w:id="2" w:name="bookmark4"/>
      <w:r w:rsidRPr="008A3930">
        <w:rPr>
          <w:sz w:val="28"/>
          <w:szCs w:val="28"/>
        </w:rPr>
        <w:t>Особенности планирования бюджетных</w:t>
      </w:r>
      <w:r w:rsidRPr="005D247F">
        <w:rPr>
          <w:sz w:val="28"/>
          <w:szCs w:val="28"/>
        </w:rPr>
        <w:t xml:space="preserve"> ассигнований по от</w:t>
      </w:r>
      <w:r w:rsidR="00E6445E" w:rsidRPr="005D247F">
        <w:rPr>
          <w:sz w:val="28"/>
          <w:szCs w:val="28"/>
        </w:rPr>
        <w:t>д</w:t>
      </w:r>
      <w:r w:rsidRPr="005D247F">
        <w:rPr>
          <w:sz w:val="28"/>
          <w:szCs w:val="28"/>
        </w:rPr>
        <w:t xml:space="preserve">ельным расходам </w:t>
      </w:r>
      <w:r w:rsidR="00DC023B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</w:t>
      </w:r>
      <w:bookmarkEnd w:id="2"/>
    </w:p>
    <w:p w:rsidR="00561DAC" w:rsidRPr="005D247F" w:rsidRDefault="009474C3" w:rsidP="002E5A82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</w:t>
      </w:r>
      <w:proofErr w:type="gramStart"/>
      <w:r w:rsidRPr="005D247F">
        <w:rPr>
          <w:sz w:val="28"/>
          <w:szCs w:val="28"/>
        </w:rPr>
        <w:t xml:space="preserve">В составе расходов </w:t>
      </w:r>
      <w:r w:rsidR="00E6445E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предусматриваются бюджетные ассигнования</w:t>
      </w:r>
      <w:r w:rsidR="0008247F" w:rsidRPr="005D247F">
        <w:rPr>
          <w:sz w:val="28"/>
          <w:szCs w:val="28"/>
        </w:rPr>
        <w:t xml:space="preserve"> </w:t>
      </w:r>
      <w:r w:rsidRPr="005D247F">
        <w:rPr>
          <w:sz w:val="28"/>
          <w:szCs w:val="28"/>
        </w:rPr>
        <w:t xml:space="preserve">резервного фонда </w:t>
      </w:r>
      <w:r w:rsidR="00E6445E" w:rsidRPr="005D247F">
        <w:rPr>
          <w:sz w:val="28"/>
          <w:szCs w:val="28"/>
        </w:rPr>
        <w:t>администрации Даровского района</w:t>
      </w:r>
      <w:r w:rsidRPr="005D247F">
        <w:rPr>
          <w:sz w:val="28"/>
          <w:szCs w:val="28"/>
        </w:rPr>
        <w:t xml:space="preserve"> на финансовое обеспечение непредвиденных расходов, </w:t>
      </w:r>
      <w:r w:rsidR="00915CA7">
        <w:rPr>
          <w:sz w:val="28"/>
          <w:szCs w:val="28"/>
        </w:rPr>
        <w:t xml:space="preserve">в </w:t>
      </w:r>
      <w:r w:rsidRPr="005D247F">
        <w:rPr>
          <w:sz w:val="28"/>
          <w:szCs w:val="28"/>
        </w:rPr>
        <w:t>объем</w:t>
      </w:r>
      <w:r w:rsidR="00915CA7">
        <w:rPr>
          <w:sz w:val="28"/>
          <w:szCs w:val="28"/>
        </w:rPr>
        <w:t>е бюджетных ассигнований, предусмотренных Решением Даровской районной Думы</w:t>
      </w:r>
      <w:r w:rsidR="002E5A82">
        <w:rPr>
          <w:sz w:val="28"/>
          <w:szCs w:val="28"/>
        </w:rPr>
        <w:t xml:space="preserve"> Даровского района Кировской области</w:t>
      </w:r>
      <w:r w:rsidR="00915CA7">
        <w:rPr>
          <w:sz w:val="28"/>
          <w:szCs w:val="28"/>
        </w:rPr>
        <w:t xml:space="preserve"> от </w:t>
      </w:r>
      <w:r w:rsidR="002E5A82">
        <w:rPr>
          <w:sz w:val="28"/>
          <w:szCs w:val="28"/>
        </w:rPr>
        <w:t>16.</w:t>
      </w:r>
      <w:r w:rsidR="00915CA7">
        <w:rPr>
          <w:sz w:val="28"/>
          <w:szCs w:val="28"/>
        </w:rPr>
        <w:t>12.2022 №</w:t>
      </w:r>
      <w:r w:rsidR="002E5A82">
        <w:rPr>
          <w:sz w:val="28"/>
          <w:szCs w:val="28"/>
        </w:rPr>
        <w:t xml:space="preserve"> 106</w:t>
      </w:r>
      <w:r w:rsidR="00915CA7">
        <w:rPr>
          <w:sz w:val="28"/>
          <w:szCs w:val="28"/>
        </w:rPr>
        <w:t xml:space="preserve"> «</w:t>
      </w:r>
      <w:r w:rsidR="002E5A82" w:rsidRPr="002E5A82">
        <w:rPr>
          <w:sz w:val="28"/>
          <w:szCs w:val="28"/>
        </w:rPr>
        <w:t>О бюджете муниципального образования Даровской муниципальный район Кировской области на 2023 год и на плановый период 2024 и 2025 годов</w:t>
      </w:r>
      <w:r w:rsidR="00915CA7">
        <w:rPr>
          <w:sz w:val="28"/>
          <w:szCs w:val="28"/>
        </w:rPr>
        <w:t>» на 2024 год</w:t>
      </w:r>
      <w:r w:rsidRPr="005D247F">
        <w:rPr>
          <w:sz w:val="28"/>
          <w:szCs w:val="28"/>
        </w:rPr>
        <w:t>.</w:t>
      </w:r>
      <w:proofErr w:type="gramEnd"/>
    </w:p>
    <w:p w:rsidR="00561DAC" w:rsidRPr="005D247F" w:rsidRDefault="009474C3" w:rsidP="00EB3E68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t xml:space="preserve"> </w:t>
      </w:r>
      <w:proofErr w:type="gramStart"/>
      <w:r w:rsidRPr="005D247F">
        <w:rPr>
          <w:sz w:val="28"/>
          <w:szCs w:val="28"/>
        </w:rPr>
        <w:t>Планирование бюджетных ассигнований на расходные обязательства,</w:t>
      </w:r>
      <w:r w:rsidR="00CE6720" w:rsidRPr="005D247F">
        <w:rPr>
          <w:sz w:val="28"/>
          <w:szCs w:val="28"/>
        </w:rPr>
        <w:t xml:space="preserve"> финансовое обеспечение которых полностью или частично осуществляется</w:t>
      </w:r>
      <w:r w:rsidRPr="005D247F">
        <w:rPr>
          <w:sz w:val="28"/>
          <w:szCs w:val="28"/>
        </w:rPr>
        <w:t xml:space="preserve"> за счет целевых средств от других бюджетов бюджетной системы Российской Федерации, </w:t>
      </w:r>
      <w:r w:rsidR="00CE6720" w:rsidRPr="005D247F">
        <w:rPr>
          <w:sz w:val="28"/>
          <w:szCs w:val="28"/>
        </w:rPr>
        <w:t>производится</w:t>
      </w:r>
      <w:r w:rsidRPr="005D247F">
        <w:rPr>
          <w:sz w:val="28"/>
          <w:szCs w:val="28"/>
        </w:rPr>
        <w:t xml:space="preserve">, исходя из объема указанных доходов, представляемых главными администраторами этих доходов, или установленных проектом </w:t>
      </w:r>
      <w:r w:rsidR="00E6445E" w:rsidRPr="005D247F">
        <w:rPr>
          <w:sz w:val="28"/>
          <w:szCs w:val="28"/>
        </w:rPr>
        <w:t>Закона Кировской области</w:t>
      </w:r>
      <w:r w:rsidRPr="005D247F">
        <w:rPr>
          <w:sz w:val="28"/>
          <w:szCs w:val="28"/>
        </w:rPr>
        <w:t xml:space="preserve"> о</w:t>
      </w:r>
      <w:r w:rsidR="00E6445E" w:rsidRPr="005D247F">
        <w:rPr>
          <w:sz w:val="28"/>
          <w:szCs w:val="28"/>
        </w:rPr>
        <w:t>б</w:t>
      </w:r>
      <w:r w:rsidRPr="005D247F">
        <w:rPr>
          <w:sz w:val="28"/>
          <w:szCs w:val="28"/>
        </w:rPr>
        <w:t xml:space="preserve"> </w:t>
      </w:r>
      <w:r w:rsidR="00E6445E" w:rsidRPr="005D247F">
        <w:rPr>
          <w:sz w:val="28"/>
          <w:szCs w:val="28"/>
        </w:rPr>
        <w:t>областном</w:t>
      </w:r>
      <w:r w:rsidRPr="005D247F">
        <w:rPr>
          <w:sz w:val="28"/>
          <w:szCs w:val="28"/>
        </w:rPr>
        <w:t xml:space="preserve"> бюджете (проектами нормативных правовых актов </w:t>
      </w:r>
      <w:r w:rsidR="00E6445E" w:rsidRPr="005D247F">
        <w:rPr>
          <w:sz w:val="28"/>
          <w:szCs w:val="28"/>
        </w:rPr>
        <w:t>Кировской области</w:t>
      </w:r>
      <w:r w:rsidR="00C232B6">
        <w:rPr>
          <w:sz w:val="28"/>
          <w:szCs w:val="28"/>
        </w:rPr>
        <w:t>, соглашениями о предоставлении межбюджетных трансфертов</w:t>
      </w:r>
      <w:r w:rsidR="002E5A82">
        <w:rPr>
          <w:sz w:val="28"/>
          <w:szCs w:val="28"/>
        </w:rPr>
        <w:t xml:space="preserve"> (средств)</w:t>
      </w:r>
      <w:r w:rsidRPr="005D247F">
        <w:rPr>
          <w:sz w:val="28"/>
          <w:szCs w:val="28"/>
        </w:rPr>
        <w:t>)</w:t>
      </w:r>
      <w:r w:rsidR="00C232B6">
        <w:rPr>
          <w:sz w:val="28"/>
          <w:szCs w:val="28"/>
        </w:rPr>
        <w:t>, а также с учетом</w:t>
      </w:r>
      <w:proofErr w:type="gramEnd"/>
      <w:r w:rsidR="00C232B6">
        <w:rPr>
          <w:sz w:val="28"/>
          <w:szCs w:val="28"/>
        </w:rPr>
        <w:t xml:space="preserve"> предельного уровня софинансирования расходного обязательства из районного бюджета</w:t>
      </w:r>
      <w:r w:rsidR="00FF4383" w:rsidRPr="005D247F">
        <w:rPr>
          <w:sz w:val="28"/>
          <w:szCs w:val="28"/>
        </w:rPr>
        <w:t>.</w:t>
      </w:r>
      <w:r w:rsidR="00CE6720" w:rsidRPr="005D247F">
        <w:rPr>
          <w:sz w:val="28"/>
          <w:szCs w:val="28"/>
        </w:rPr>
        <w:t xml:space="preserve"> </w:t>
      </w:r>
    </w:p>
    <w:p w:rsidR="002D1D81" w:rsidRDefault="009474C3" w:rsidP="002D1D81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D247F">
        <w:rPr>
          <w:sz w:val="28"/>
          <w:szCs w:val="28"/>
        </w:rPr>
        <w:lastRenderedPageBreak/>
        <w:t xml:space="preserve"> </w:t>
      </w:r>
      <w:proofErr w:type="gramStart"/>
      <w:r w:rsidRPr="005D247F">
        <w:rPr>
          <w:sz w:val="28"/>
          <w:szCs w:val="28"/>
        </w:rPr>
        <w:t>Объем бюджетных ассигнований на условно утверждаемые расходы определяется на 20</w:t>
      </w:r>
      <w:r w:rsidR="00B96911" w:rsidRPr="005D247F">
        <w:rPr>
          <w:sz w:val="28"/>
          <w:szCs w:val="28"/>
        </w:rPr>
        <w:t>2</w:t>
      </w:r>
      <w:r w:rsidR="002E5A82">
        <w:rPr>
          <w:sz w:val="28"/>
          <w:szCs w:val="28"/>
        </w:rPr>
        <w:t>5</w:t>
      </w:r>
      <w:r w:rsidRPr="005D247F">
        <w:rPr>
          <w:sz w:val="28"/>
          <w:szCs w:val="28"/>
        </w:rPr>
        <w:t xml:space="preserve"> год в размере не менее 2,5% общего объема расходов </w:t>
      </w:r>
      <w:r w:rsidR="00E6445E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(без учета расходов </w:t>
      </w:r>
      <w:r w:rsidR="00E6445E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</w:t>
      </w:r>
      <w:r w:rsidR="00C472CF" w:rsidRPr="005D247F">
        <w:rPr>
          <w:sz w:val="28"/>
          <w:szCs w:val="28"/>
        </w:rPr>
        <w:t>2</w:t>
      </w:r>
      <w:r w:rsidR="002E5A82">
        <w:rPr>
          <w:sz w:val="28"/>
          <w:szCs w:val="28"/>
        </w:rPr>
        <w:t>6</w:t>
      </w:r>
      <w:r w:rsidRPr="005D247F">
        <w:rPr>
          <w:sz w:val="28"/>
          <w:szCs w:val="28"/>
        </w:rPr>
        <w:t xml:space="preserve"> год в размере не менее 5% общего объема расходов </w:t>
      </w:r>
      <w:r w:rsidR="00E6445E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 (без учета расходов </w:t>
      </w:r>
      <w:r w:rsidR="00E6445E" w:rsidRPr="005D247F">
        <w:rPr>
          <w:sz w:val="28"/>
          <w:szCs w:val="28"/>
        </w:rPr>
        <w:t>районного</w:t>
      </w:r>
      <w:r w:rsidRPr="005D247F">
        <w:rPr>
          <w:sz w:val="28"/>
          <w:szCs w:val="28"/>
        </w:rPr>
        <w:t xml:space="preserve"> бюджета, предусмотренных</w:t>
      </w:r>
      <w:proofErr w:type="gramEnd"/>
      <w:r w:rsidRPr="005D247F">
        <w:rPr>
          <w:sz w:val="28"/>
          <w:szCs w:val="28"/>
        </w:rPr>
        <w:t xml:space="preserve"> за счет межбюджетных трансфертов из</w:t>
      </w:r>
      <w:r w:rsidR="00635EDF" w:rsidRPr="005D247F">
        <w:rPr>
          <w:sz w:val="28"/>
          <w:szCs w:val="28"/>
        </w:rPr>
        <w:t xml:space="preserve"> </w:t>
      </w:r>
      <w:r w:rsidRPr="005D247F">
        <w:rPr>
          <w:sz w:val="28"/>
          <w:szCs w:val="28"/>
        </w:rPr>
        <w:t>других бюджетов бюджетной системы Российской Федерации, имеющих целевое назначение).</w:t>
      </w:r>
    </w:p>
    <w:p w:rsidR="00561DAC" w:rsidRPr="002D1D81" w:rsidRDefault="009474C3" w:rsidP="002D1D81">
      <w:pPr>
        <w:pStyle w:val="3"/>
        <w:numPr>
          <w:ilvl w:val="1"/>
          <w:numId w:val="3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2D1D81">
        <w:rPr>
          <w:sz w:val="28"/>
          <w:szCs w:val="28"/>
        </w:rPr>
        <w:t xml:space="preserve">В составе расходов </w:t>
      </w:r>
      <w:r w:rsidR="00E6445E" w:rsidRPr="002D1D81">
        <w:rPr>
          <w:sz w:val="28"/>
          <w:szCs w:val="28"/>
        </w:rPr>
        <w:t>районного</w:t>
      </w:r>
      <w:r w:rsidRPr="002D1D81">
        <w:rPr>
          <w:sz w:val="28"/>
          <w:szCs w:val="28"/>
        </w:rPr>
        <w:t xml:space="preserve"> бюджета могут предусматриваться бюджетные ассигнования </w:t>
      </w:r>
      <w:r w:rsidR="00574A6D" w:rsidRPr="002D1D81">
        <w:rPr>
          <w:sz w:val="28"/>
          <w:szCs w:val="28"/>
        </w:rPr>
        <w:t xml:space="preserve">в соответствии с решениями рабочей группы по составлению проекта районного бюджета </w:t>
      </w:r>
      <w:r w:rsidR="00CF26D1" w:rsidRPr="00A61D6D">
        <w:rPr>
          <w:sz w:val="28"/>
          <w:szCs w:val="28"/>
        </w:rPr>
        <w:t>на 202</w:t>
      </w:r>
      <w:r w:rsidR="002E5A82">
        <w:rPr>
          <w:sz w:val="28"/>
          <w:szCs w:val="28"/>
        </w:rPr>
        <w:t>4</w:t>
      </w:r>
      <w:r w:rsidR="00CF26D1" w:rsidRPr="00A61D6D">
        <w:rPr>
          <w:sz w:val="28"/>
          <w:szCs w:val="28"/>
        </w:rPr>
        <w:t xml:space="preserve"> год и на плановый период 202</w:t>
      </w:r>
      <w:r w:rsidR="002E5A82">
        <w:rPr>
          <w:sz w:val="28"/>
          <w:szCs w:val="28"/>
        </w:rPr>
        <w:t>5</w:t>
      </w:r>
      <w:r w:rsidR="00CF26D1" w:rsidRPr="00A61D6D">
        <w:rPr>
          <w:sz w:val="28"/>
          <w:szCs w:val="28"/>
        </w:rPr>
        <w:t xml:space="preserve"> и 202</w:t>
      </w:r>
      <w:r w:rsidR="002E5A82">
        <w:rPr>
          <w:sz w:val="28"/>
          <w:szCs w:val="28"/>
        </w:rPr>
        <w:t>6</w:t>
      </w:r>
      <w:r w:rsidR="00CF26D1" w:rsidRPr="00A61D6D">
        <w:rPr>
          <w:sz w:val="28"/>
          <w:szCs w:val="28"/>
        </w:rPr>
        <w:t xml:space="preserve"> годов</w:t>
      </w:r>
      <w:r w:rsidRPr="00A61D6D">
        <w:rPr>
          <w:sz w:val="28"/>
          <w:szCs w:val="28"/>
        </w:rPr>
        <w:t>.</w:t>
      </w: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480" w:lineRule="exact"/>
        <w:ind w:left="700"/>
        <w:jc w:val="both"/>
        <w:rPr>
          <w:sz w:val="24"/>
          <w:szCs w:val="24"/>
        </w:rPr>
      </w:pP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480" w:lineRule="exact"/>
        <w:ind w:left="700"/>
        <w:jc w:val="both"/>
        <w:rPr>
          <w:sz w:val="24"/>
          <w:szCs w:val="24"/>
        </w:rPr>
      </w:pP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480" w:lineRule="exact"/>
        <w:ind w:left="700"/>
        <w:jc w:val="both"/>
        <w:rPr>
          <w:sz w:val="24"/>
          <w:szCs w:val="24"/>
        </w:rPr>
      </w:pPr>
    </w:p>
    <w:p w:rsidR="009E4212" w:rsidRDefault="009E4212" w:rsidP="0008247F">
      <w:pPr>
        <w:pStyle w:val="3"/>
        <w:shd w:val="clear" w:color="auto" w:fill="auto"/>
        <w:tabs>
          <w:tab w:val="left" w:pos="1288"/>
        </w:tabs>
        <w:spacing w:after="0" w:line="480" w:lineRule="exact"/>
        <w:jc w:val="both"/>
        <w:rPr>
          <w:sz w:val="24"/>
          <w:szCs w:val="24"/>
        </w:rPr>
      </w:pP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480" w:lineRule="exact"/>
        <w:ind w:left="700"/>
        <w:jc w:val="both"/>
        <w:rPr>
          <w:sz w:val="24"/>
          <w:szCs w:val="24"/>
        </w:rPr>
        <w:sectPr w:rsidR="009E4212" w:rsidSect="00775A3A">
          <w:pgSz w:w="11909" w:h="16834"/>
          <w:pgMar w:top="993" w:right="567" w:bottom="709" w:left="1134" w:header="0" w:footer="3" w:gutter="0"/>
          <w:cols w:space="720"/>
          <w:noEndnote/>
          <w:docGrid w:linePitch="360"/>
        </w:sectPr>
      </w:pP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480" w:lineRule="exact"/>
        <w:ind w:firstLine="107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240" w:lineRule="auto"/>
        <w:ind w:firstLine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Методике планирования </w:t>
      </w:r>
      <w:proofErr w:type="gramStart"/>
      <w:r w:rsidRPr="009E4212">
        <w:rPr>
          <w:sz w:val="24"/>
          <w:szCs w:val="24"/>
        </w:rPr>
        <w:t>бюджетных</w:t>
      </w:r>
      <w:proofErr w:type="gramEnd"/>
      <w:r w:rsidRPr="009E4212">
        <w:rPr>
          <w:sz w:val="24"/>
          <w:szCs w:val="24"/>
        </w:rPr>
        <w:t xml:space="preserve"> </w:t>
      </w: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240" w:lineRule="auto"/>
        <w:ind w:firstLine="10773"/>
        <w:jc w:val="both"/>
        <w:rPr>
          <w:sz w:val="24"/>
          <w:szCs w:val="24"/>
        </w:rPr>
      </w:pPr>
      <w:r w:rsidRPr="009E4212">
        <w:rPr>
          <w:sz w:val="24"/>
          <w:szCs w:val="24"/>
        </w:rPr>
        <w:t xml:space="preserve">ассигнований районного бюджета </w:t>
      </w:r>
    </w:p>
    <w:p w:rsidR="009E4212" w:rsidRDefault="009E4212" w:rsidP="009E4212">
      <w:pPr>
        <w:pStyle w:val="3"/>
        <w:shd w:val="clear" w:color="auto" w:fill="auto"/>
        <w:tabs>
          <w:tab w:val="left" w:pos="1288"/>
        </w:tabs>
        <w:spacing w:after="0" w:line="240" w:lineRule="auto"/>
        <w:ind w:firstLine="10773"/>
        <w:jc w:val="both"/>
        <w:rPr>
          <w:sz w:val="24"/>
          <w:szCs w:val="24"/>
        </w:rPr>
      </w:pPr>
      <w:r w:rsidRPr="009E4212">
        <w:rPr>
          <w:sz w:val="24"/>
          <w:szCs w:val="24"/>
        </w:rPr>
        <w:t>на 202</w:t>
      </w:r>
      <w:r w:rsidR="002E5A82">
        <w:rPr>
          <w:sz w:val="24"/>
          <w:szCs w:val="24"/>
        </w:rPr>
        <w:t>4</w:t>
      </w:r>
      <w:r w:rsidRPr="009E4212">
        <w:rPr>
          <w:sz w:val="24"/>
          <w:szCs w:val="24"/>
        </w:rPr>
        <w:t xml:space="preserve"> год и на плановый период </w:t>
      </w:r>
    </w:p>
    <w:p w:rsidR="009E4212" w:rsidRDefault="00063194" w:rsidP="009E4212">
      <w:pPr>
        <w:pStyle w:val="3"/>
        <w:shd w:val="clear" w:color="auto" w:fill="auto"/>
        <w:tabs>
          <w:tab w:val="left" w:pos="1288"/>
        </w:tabs>
        <w:spacing w:after="0" w:line="240" w:lineRule="auto"/>
        <w:ind w:firstLine="10773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2E5A82">
        <w:rPr>
          <w:sz w:val="24"/>
          <w:szCs w:val="24"/>
        </w:rPr>
        <w:t>5</w:t>
      </w:r>
      <w:r w:rsidR="009E4212" w:rsidRPr="009E4212">
        <w:rPr>
          <w:sz w:val="24"/>
          <w:szCs w:val="24"/>
        </w:rPr>
        <w:t xml:space="preserve"> и 202</w:t>
      </w:r>
      <w:r w:rsidR="002E5A82">
        <w:rPr>
          <w:sz w:val="24"/>
          <w:szCs w:val="24"/>
        </w:rPr>
        <w:t>6</w:t>
      </w:r>
      <w:r w:rsidR="009E4212" w:rsidRPr="009E4212">
        <w:rPr>
          <w:sz w:val="24"/>
          <w:szCs w:val="24"/>
        </w:rPr>
        <w:t xml:space="preserve"> годов</w:t>
      </w:r>
    </w:p>
    <w:p w:rsidR="009E4212" w:rsidRDefault="009E4212" w:rsidP="009E4212">
      <w:pPr>
        <w:pStyle w:val="3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9E4212" w:rsidRPr="005D247F" w:rsidRDefault="009E4212" w:rsidP="009E4212">
      <w:pPr>
        <w:pStyle w:val="3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4"/>
        </w:rPr>
      </w:pPr>
      <w:r w:rsidRPr="005D247F">
        <w:rPr>
          <w:sz w:val="28"/>
          <w:szCs w:val="24"/>
        </w:rPr>
        <w:t>ПОРЯДОК</w:t>
      </w:r>
    </w:p>
    <w:p w:rsidR="009E4212" w:rsidRDefault="009E4212" w:rsidP="009E4212">
      <w:pPr>
        <w:pStyle w:val="3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4"/>
        </w:rPr>
      </w:pPr>
      <w:r w:rsidRPr="005D247F">
        <w:rPr>
          <w:sz w:val="28"/>
          <w:szCs w:val="24"/>
        </w:rPr>
        <w:t>расчета бюджетных ассигнований районного бюджета</w:t>
      </w:r>
    </w:p>
    <w:p w:rsidR="005D247F" w:rsidRPr="005D247F" w:rsidRDefault="005D247F" w:rsidP="009E4212">
      <w:pPr>
        <w:pStyle w:val="3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4"/>
        </w:rPr>
      </w:pPr>
    </w:p>
    <w:tbl>
      <w:tblPr>
        <w:tblStyle w:val="af0"/>
        <w:tblW w:w="15226" w:type="dxa"/>
        <w:tblLook w:val="04A0" w:firstRow="1" w:lastRow="0" w:firstColumn="1" w:lastColumn="0" w:noHBand="0" w:noVBand="1"/>
      </w:tblPr>
      <w:tblGrid>
        <w:gridCol w:w="498"/>
        <w:gridCol w:w="5504"/>
        <w:gridCol w:w="1009"/>
        <w:gridCol w:w="3224"/>
        <w:gridCol w:w="4991"/>
      </w:tblGrid>
      <w:tr w:rsidR="00821B81" w:rsidTr="009724C6">
        <w:tc>
          <w:tcPr>
            <w:tcW w:w="0" w:type="auto"/>
          </w:tcPr>
          <w:p w:rsidR="009E4212" w:rsidRPr="00821B81" w:rsidRDefault="009E4212" w:rsidP="009E421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B81">
              <w:rPr>
                <w:sz w:val="20"/>
                <w:szCs w:val="20"/>
              </w:rPr>
              <w:t>№</w:t>
            </w:r>
          </w:p>
          <w:p w:rsidR="009E4212" w:rsidRPr="00821B81" w:rsidRDefault="009E4212" w:rsidP="009E421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821B81">
              <w:rPr>
                <w:sz w:val="20"/>
                <w:szCs w:val="20"/>
              </w:rPr>
              <w:t>п</w:t>
            </w:r>
            <w:proofErr w:type="gramEnd"/>
            <w:r w:rsidRPr="00821B81">
              <w:rPr>
                <w:sz w:val="20"/>
                <w:szCs w:val="20"/>
              </w:rPr>
              <w:t>/п</w:t>
            </w:r>
          </w:p>
        </w:tc>
        <w:tc>
          <w:tcPr>
            <w:tcW w:w="5504" w:type="dxa"/>
          </w:tcPr>
          <w:p w:rsidR="009E4212" w:rsidRPr="00821B81" w:rsidRDefault="00821B81" w:rsidP="009E421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расходов районного бюджета</w:t>
            </w:r>
          </w:p>
        </w:tc>
        <w:tc>
          <w:tcPr>
            <w:tcW w:w="0" w:type="auto"/>
          </w:tcPr>
          <w:p w:rsidR="009E4212" w:rsidRPr="00821B81" w:rsidRDefault="00821B81" w:rsidP="009E421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КОСГУ*</w:t>
            </w:r>
          </w:p>
        </w:tc>
        <w:tc>
          <w:tcPr>
            <w:tcW w:w="3224" w:type="dxa"/>
          </w:tcPr>
          <w:p w:rsidR="009E4212" w:rsidRPr="00821B81" w:rsidRDefault="00821B81" w:rsidP="009E421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объема бюджетных ассигнований**</w:t>
            </w:r>
          </w:p>
        </w:tc>
        <w:tc>
          <w:tcPr>
            <w:tcW w:w="4991" w:type="dxa"/>
          </w:tcPr>
          <w:p w:rsidR="009E4212" w:rsidRPr="00821B81" w:rsidRDefault="00821B81" w:rsidP="009E421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</w:t>
            </w:r>
          </w:p>
        </w:tc>
      </w:tr>
      <w:tr w:rsidR="00821B81" w:rsidTr="009724C6">
        <w:tc>
          <w:tcPr>
            <w:tcW w:w="0" w:type="auto"/>
          </w:tcPr>
          <w:p w:rsidR="009E4212" w:rsidRPr="00FD173B" w:rsidRDefault="00821B8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73B">
              <w:rPr>
                <w:sz w:val="24"/>
                <w:szCs w:val="24"/>
              </w:rPr>
              <w:t>1</w:t>
            </w:r>
          </w:p>
        </w:tc>
        <w:tc>
          <w:tcPr>
            <w:tcW w:w="5504" w:type="dxa"/>
          </w:tcPr>
          <w:p w:rsidR="009E4212" w:rsidRPr="00FD173B" w:rsidRDefault="00821B8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FD173B">
              <w:rPr>
                <w:sz w:val="24"/>
                <w:szCs w:val="24"/>
              </w:rPr>
              <w:t>Оплата труда работников муниципальных учреждений</w:t>
            </w:r>
            <w:r w:rsidR="00FE0EC4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ЗП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</m:d>
            </m:oMath>
            <w:r w:rsidR="00FE0EC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E4212" w:rsidRDefault="00821B8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</w:t>
            </w:r>
          </w:p>
          <w:p w:rsidR="00821B81" w:rsidRDefault="00821B8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3224" w:type="dxa"/>
          </w:tcPr>
          <w:p w:rsidR="009E4212" w:rsidRPr="00196A47" w:rsidRDefault="0008069B" w:rsidP="008011AB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БА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ЗП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="00821B81" w:rsidRPr="00196A47">
              <w:rPr>
                <w:b/>
                <w:bCs/>
                <w:i/>
                <w:iCs/>
                <w:sz w:val="22"/>
                <w:szCs w:val="22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БА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202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w:proofErr w:type="gramStart"/>
                </m:sup>
              </m:sSubSup>
            </m:oMath>
            <w:r w:rsidR="00821B81" w:rsidRPr="00196A47">
              <w:rPr>
                <w:sz w:val="22"/>
                <w:szCs w:val="22"/>
              </w:rPr>
              <w:t xml:space="preserve"> </w:t>
            </w:r>
            <w:r w:rsidR="00821B81" w:rsidRPr="00196A47">
              <w:rPr>
                <w:b/>
                <w:bCs/>
                <w:i/>
                <w:iCs/>
                <w:sz w:val="22"/>
                <w:szCs w:val="22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  <w:proofErr w:type="gramEnd"/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ПЗП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ГРБС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</w:tc>
        <w:tc>
          <w:tcPr>
            <w:tcW w:w="4991" w:type="dxa"/>
          </w:tcPr>
          <w:p w:rsidR="00196A47" w:rsidRPr="00196A47" w:rsidRDefault="0008069B" w:rsidP="00196A47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БА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ЗП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202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bSup>
            </m:oMath>
            <w:r w:rsidR="00196A47" w:rsidRPr="00196A47">
              <w:rPr>
                <w:sz w:val="20"/>
                <w:szCs w:val="20"/>
              </w:rPr>
              <w:t xml:space="preserve"> </w:t>
            </w:r>
            <w:r w:rsidR="0012152C">
              <w:rPr>
                <w:sz w:val="20"/>
                <w:szCs w:val="20"/>
              </w:rPr>
              <w:t>–</w:t>
            </w:r>
            <w:r w:rsidR="00196A47" w:rsidRPr="00196A47">
              <w:rPr>
                <w:sz w:val="20"/>
                <w:szCs w:val="20"/>
              </w:rPr>
              <w:t xml:space="preserve"> </w:t>
            </w:r>
            <w:r w:rsidR="0012152C">
              <w:rPr>
                <w:sz w:val="20"/>
                <w:szCs w:val="20"/>
              </w:rPr>
              <w:t>объем бюджетных ассигнований</w:t>
            </w:r>
            <w:r w:rsidR="00196A47" w:rsidRPr="00196A47">
              <w:rPr>
                <w:sz w:val="20"/>
                <w:szCs w:val="20"/>
              </w:rPr>
              <w:t xml:space="preserve"> на оплату труда работников муниципальных учреждений </w:t>
            </w:r>
            <w:r w:rsidR="0012152C">
              <w:rPr>
                <w:sz w:val="20"/>
                <w:szCs w:val="20"/>
              </w:rPr>
              <w:t>по состоянию на 01.01.</w:t>
            </w:r>
            <w:r w:rsidR="00196A47" w:rsidRPr="00196A47">
              <w:rPr>
                <w:sz w:val="20"/>
                <w:szCs w:val="20"/>
              </w:rPr>
              <w:t>20</w:t>
            </w:r>
            <w:r w:rsidR="00681792">
              <w:rPr>
                <w:sz w:val="20"/>
                <w:szCs w:val="20"/>
              </w:rPr>
              <w:t>2</w:t>
            </w:r>
            <w:r w:rsidR="008011AB">
              <w:rPr>
                <w:sz w:val="20"/>
                <w:szCs w:val="20"/>
              </w:rPr>
              <w:t>3</w:t>
            </w:r>
            <w:r w:rsidR="00196A47" w:rsidRPr="00196A47">
              <w:rPr>
                <w:sz w:val="20"/>
                <w:szCs w:val="20"/>
              </w:rPr>
              <w:t>;</w:t>
            </w:r>
          </w:p>
          <w:p w:rsidR="009E4212" w:rsidRPr="00196A47" w:rsidRDefault="0008069B" w:rsidP="008011AB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ПЗП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ГРБС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196A47" w:rsidRPr="00196A47">
              <w:rPr>
                <w:bCs/>
                <w:iCs/>
                <w:sz w:val="20"/>
                <w:szCs w:val="20"/>
              </w:rPr>
              <w:t>– объем бюджетных ассигнований на повышение оплаты труда работников муниципальных учреждений</w:t>
            </w:r>
            <w:r w:rsidR="008011AB">
              <w:rPr>
                <w:bCs/>
                <w:iCs/>
                <w:sz w:val="20"/>
                <w:szCs w:val="20"/>
              </w:rPr>
              <w:t>,</w:t>
            </w:r>
            <w:r w:rsidR="00196A47" w:rsidRPr="00196A47">
              <w:rPr>
                <w:bCs/>
                <w:iCs/>
                <w:sz w:val="20"/>
                <w:szCs w:val="20"/>
              </w:rPr>
              <w:t xml:space="preserve"> </w:t>
            </w:r>
            <w:r w:rsidR="00B20FF6">
              <w:rPr>
                <w:bCs/>
                <w:iCs/>
                <w:sz w:val="20"/>
                <w:szCs w:val="20"/>
              </w:rPr>
              <w:t>а также отдельным категориям работников учреждений бюджетной сферы в соответствии с указами Президента РФ</w:t>
            </w:r>
            <w:r w:rsidR="00196A47" w:rsidRPr="00196A47">
              <w:rPr>
                <w:bCs/>
                <w:iCs/>
                <w:sz w:val="20"/>
                <w:szCs w:val="20"/>
              </w:rPr>
              <w:t xml:space="preserve"> определяется главными распорядителями средств районного бюджета (далее – ГРБС)</w:t>
            </w:r>
            <w:r w:rsidR="00196A47" w:rsidRPr="00196A47">
              <w:rPr>
                <w:sz w:val="20"/>
                <w:szCs w:val="20"/>
              </w:rPr>
              <w:t>.</w:t>
            </w:r>
          </w:p>
        </w:tc>
      </w:tr>
      <w:tr w:rsidR="00821B81" w:rsidTr="009724C6">
        <w:tc>
          <w:tcPr>
            <w:tcW w:w="0" w:type="auto"/>
          </w:tcPr>
          <w:p w:rsidR="009E4212" w:rsidRPr="00FE0EC4" w:rsidRDefault="00196A47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EC4">
              <w:rPr>
                <w:sz w:val="24"/>
                <w:szCs w:val="24"/>
              </w:rPr>
              <w:t>2</w:t>
            </w:r>
          </w:p>
        </w:tc>
        <w:tc>
          <w:tcPr>
            <w:tcW w:w="5504" w:type="dxa"/>
          </w:tcPr>
          <w:p w:rsidR="009E4212" w:rsidRPr="00FE0EC4" w:rsidRDefault="00196A47" w:rsidP="00196A47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E0EC4">
              <w:rPr>
                <w:sz w:val="24"/>
                <w:szCs w:val="24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FE0EC4">
              <w:rPr>
                <w:sz w:val="24"/>
                <w:szCs w:val="24"/>
              </w:rPr>
              <w:t xml:space="preserve"> заболеваний (далее - страховые взносы)</w:t>
            </w:r>
            <w:r w:rsidR="00FE0EC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(БА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</w:tc>
        <w:tc>
          <w:tcPr>
            <w:tcW w:w="0" w:type="auto"/>
          </w:tcPr>
          <w:p w:rsidR="009E4212" w:rsidRDefault="00196A47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3224" w:type="dxa"/>
          </w:tcPr>
          <w:p w:rsidR="009E4212" w:rsidRPr="00196A47" w:rsidRDefault="0008069B" w:rsidP="007B681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БА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2"/>
                      <w:szCs w:val="22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</m:oMath>
            <w:r w:rsidR="007B6819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БА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ЗП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×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100</m:t>
                  </m:r>
                </m:den>
              </m:f>
            </m:oMath>
          </w:p>
        </w:tc>
        <w:tc>
          <w:tcPr>
            <w:tcW w:w="4991" w:type="dxa"/>
          </w:tcPr>
          <w:p w:rsidR="00196A47" w:rsidRPr="00196A47" w:rsidRDefault="007B6819" w:rsidP="00196A47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oMath>
            <w:r w:rsidR="00196A47" w:rsidRPr="00196A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196A47" w:rsidRPr="00196A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тарифы страховых взносов (страховые тарифы)</w:t>
            </w:r>
            <w:r w:rsidR="00FE0EC4">
              <w:rPr>
                <w:sz w:val="20"/>
                <w:szCs w:val="20"/>
              </w:rPr>
              <w:t>, установленные соответствующими федеральными законами.</w:t>
            </w:r>
          </w:p>
          <w:p w:rsidR="009E4212" w:rsidRPr="00196A47" w:rsidRDefault="009E4212" w:rsidP="007B6819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1B81" w:rsidTr="009724C6">
        <w:tc>
          <w:tcPr>
            <w:tcW w:w="0" w:type="auto"/>
          </w:tcPr>
          <w:p w:rsidR="009E4212" w:rsidRPr="00FE0EC4" w:rsidRDefault="00196A47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EC4">
              <w:rPr>
                <w:sz w:val="24"/>
                <w:szCs w:val="24"/>
              </w:rPr>
              <w:t>3</w:t>
            </w:r>
          </w:p>
        </w:tc>
        <w:tc>
          <w:tcPr>
            <w:tcW w:w="5504" w:type="dxa"/>
          </w:tcPr>
          <w:p w:rsidR="009E4212" w:rsidRPr="00FE0EC4" w:rsidRDefault="00196A47" w:rsidP="006E5AC4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FE0EC4">
              <w:rPr>
                <w:sz w:val="24"/>
                <w:szCs w:val="24"/>
              </w:rPr>
              <w:t xml:space="preserve">Оплата договоров гражданско-правового характера по выполнению работ, оказанию услуг </w:t>
            </w:r>
            <w:r w:rsidRPr="00FE0EC4">
              <w:rPr>
                <w:sz w:val="24"/>
                <w:szCs w:val="24"/>
              </w:rPr>
              <w:lastRenderedPageBreak/>
              <w:t xml:space="preserve">лицам, не состоящим в штате учреждения (далее – </w:t>
            </w:r>
            <w:r w:rsidR="006E5AC4" w:rsidRPr="00FE0EC4">
              <w:rPr>
                <w:sz w:val="24"/>
                <w:szCs w:val="24"/>
              </w:rPr>
              <w:t>договоры ГПХ</w:t>
            </w:r>
            <w:r w:rsidRPr="00FE0EC4">
              <w:rPr>
                <w:sz w:val="24"/>
                <w:szCs w:val="24"/>
              </w:rPr>
              <w:t>)</w:t>
            </w:r>
            <w:r w:rsidR="00FE0EC4" w:rsidRPr="00FE0EC4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4"/>
                    </w:rPr>
                    <m:t>ГПХ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2"/>
                  <w:szCs w:val="24"/>
                </w:rPr>
                <m:t>)</m:t>
              </m:r>
            </m:oMath>
          </w:p>
        </w:tc>
        <w:tc>
          <w:tcPr>
            <w:tcW w:w="0" w:type="auto"/>
          </w:tcPr>
          <w:p w:rsidR="009E4212" w:rsidRDefault="00196A47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3224" w:type="dxa"/>
          </w:tcPr>
          <w:p w:rsidR="009E4212" w:rsidRPr="00196A47" w:rsidRDefault="0008069B" w:rsidP="008A6A98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БА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ГПХ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4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4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4"/>
                        <w:lang w:val="en-US"/>
                      </w:rPr>
                      <m:t>БА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ГПХ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202</m:t>
                    </m:r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3</m:t>
                    </m:r>
                  </m:sup>
                </m:sSubSup>
              </m:oMath>
            </m:oMathPara>
          </w:p>
        </w:tc>
        <w:tc>
          <w:tcPr>
            <w:tcW w:w="4991" w:type="dxa"/>
          </w:tcPr>
          <w:p w:rsidR="007B7E7D" w:rsidRPr="007B7E7D" w:rsidRDefault="0008069B" w:rsidP="007B7E7D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ГПХ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202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bSup>
            </m:oMath>
            <w:r w:rsidR="007B7E7D" w:rsidRPr="007B7E7D">
              <w:rPr>
                <w:sz w:val="20"/>
                <w:szCs w:val="20"/>
              </w:rPr>
              <w:t xml:space="preserve"> – </w:t>
            </w:r>
            <w:r w:rsidR="00B20FF6">
              <w:rPr>
                <w:sz w:val="20"/>
                <w:szCs w:val="20"/>
              </w:rPr>
              <w:t xml:space="preserve">объем </w:t>
            </w:r>
            <w:r w:rsidR="001500FC">
              <w:rPr>
                <w:sz w:val="20"/>
                <w:szCs w:val="20"/>
              </w:rPr>
              <w:t>бюджетны</w:t>
            </w:r>
            <w:r w:rsidR="00B20FF6">
              <w:rPr>
                <w:sz w:val="20"/>
                <w:szCs w:val="20"/>
              </w:rPr>
              <w:t>х</w:t>
            </w:r>
            <w:r w:rsidR="001500FC">
              <w:rPr>
                <w:sz w:val="20"/>
                <w:szCs w:val="20"/>
              </w:rPr>
              <w:t xml:space="preserve"> ассигновани</w:t>
            </w:r>
            <w:r w:rsidR="00B20FF6">
              <w:rPr>
                <w:sz w:val="20"/>
                <w:szCs w:val="20"/>
              </w:rPr>
              <w:t>й</w:t>
            </w:r>
            <w:r w:rsidR="007B7E7D" w:rsidRPr="007B7E7D">
              <w:rPr>
                <w:sz w:val="20"/>
                <w:szCs w:val="20"/>
              </w:rPr>
              <w:t xml:space="preserve"> на оплату договоров ГПХ </w:t>
            </w:r>
            <w:r w:rsidR="001500FC">
              <w:rPr>
                <w:sz w:val="20"/>
                <w:szCs w:val="20"/>
              </w:rPr>
              <w:t>по состоянию на 01.0</w:t>
            </w:r>
            <w:r w:rsidR="00B20FF6">
              <w:rPr>
                <w:sz w:val="20"/>
                <w:szCs w:val="20"/>
              </w:rPr>
              <w:t>1</w:t>
            </w:r>
            <w:r w:rsidR="001500FC">
              <w:rPr>
                <w:sz w:val="20"/>
                <w:szCs w:val="20"/>
              </w:rPr>
              <w:t>.202</w:t>
            </w:r>
            <w:r w:rsidR="008A6A98">
              <w:rPr>
                <w:sz w:val="20"/>
                <w:szCs w:val="20"/>
              </w:rPr>
              <w:t>3</w:t>
            </w:r>
            <w:r w:rsidR="001500FC">
              <w:rPr>
                <w:sz w:val="20"/>
                <w:szCs w:val="20"/>
              </w:rPr>
              <w:t>.</w:t>
            </w:r>
          </w:p>
          <w:p w:rsidR="009E4212" w:rsidRPr="007B7E7D" w:rsidRDefault="009E4212" w:rsidP="007B7E7D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1B81" w:rsidTr="009724C6">
        <w:tc>
          <w:tcPr>
            <w:tcW w:w="0" w:type="auto"/>
          </w:tcPr>
          <w:p w:rsidR="009E4212" w:rsidRDefault="007B7E7D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04" w:type="dxa"/>
          </w:tcPr>
          <w:p w:rsidR="001500FC" w:rsidRPr="001500FC" w:rsidRDefault="007B7E7D" w:rsidP="001500FC">
            <w:pPr>
              <w:pStyle w:val="3"/>
              <w:tabs>
                <w:tab w:val="left" w:pos="0"/>
              </w:tabs>
              <w:spacing w:line="240" w:lineRule="auto"/>
              <w:rPr>
                <w:i/>
                <w:sz w:val="22"/>
              </w:rPr>
            </w:pPr>
            <w:r>
              <w:rPr>
                <w:sz w:val="24"/>
                <w:szCs w:val="24"/>
              </w:rPr>
              <w:t>Оплата коммунальных услуг, твердого и печного топлива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КР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e>
              </m:d>
            </m:oMath>
            <w:r w:rsidR="001500FC">
              <w:rPr>
                <w:sz w:val="22"/>
              </w:rPr>
              <w:t>)</w:t>
            </w:r>
          </w:p>
          <w:p w:rsidR="009E4212" w:rsidRDefault="009E4212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4212" w:rsidRDefault="007B7E7D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</w:t>
            </w:r>
          </w:p>
          <w:p w:rsidR="007B7E7D" w:rsidRDefault="007B7E7D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3224" w:type="dxa"/>
          </w:tcPr>
          <w:p w:rsidR="007B7E7D" w:rsidRPr="008A6A98" w:rsidRDefault="0008069B" w:rsidP="007B7E7D">
            <w:pPr>
              <w:pStyle w:val="3"/>
              <w:tabs>
                <w:tab w:val="left" w:pos="0"/>
              </w:tabs>
              <w:spacing w:line="240" w:lineRule="auto"/>
              <w:jc w:val="center"/>
              <w:rPr>
                <w:i/>
                <w:sz w:val="18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БА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КР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begChr m:val="{"/>
                        <m:endChr m:val="}"/>
                        <m:shp m:val="match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20"/>
                          </w:rPr>
                        </m:ctrlPr>
                      </m:dPr>
                      <m:e>
                        <m:d>
                          <m:dPr>
                            <m:begChr m:val=""/>
                            <m:endChr m:val=""/>
                            <m:grow m:val="0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20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БА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КР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j202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3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20"/>
                          </w:rPr>
                          <m:t xml:space="preserve"> х </m:t>
                        </m:r>
                        <m:nary>
                          <m:naryPr>
                            <m:chr m:val="∏"/>
                            <m:limLoc m:val="undOvr"/>
                            <m:grow m:val="1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20"/>
                                <w:lang w:val="en-US"/>
                              </w:rPr>
                              <m:t>i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j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20"/>
                              </w:rPr>
                              <m:t>(i)</m:t>
                            </m:r>
                          </m:e>
                        </m:nary>
                      </m:e>
                    </m:d>
                  </m:e>
                </m:nary>
              </m:oMath>
            </m:oMathPara>
          </w:p>
          <w:p w:rsidR="009E4212" w:rsidRPr="007B7E7D" w:rsidRDefault="009E4212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991" w:type="dxa"/>
          </w:tcPr>
          <w:p w:rsidR="007B7E7D" w:rsidRPr="007B7E7D" w:rsidRDefault="0008069B" w:rsidP="007B7E7D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БА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КР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j202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bSup>
            </m:oMath>
            <w:r w:rsidR="007B7E7D" w:rsidRPr="007B7E7D">
              <w:rPr>
                <w:b/>
                <w:bCs/>
                <w:i/>
                <w:iCs/>
                <w:sz w:val="20"/>
              </w:rPr>
              <w:t xml:space="preserve"> </w:t>
            </w:r>
            <w:r w:rsidR="008A6A98">
              <w:rPr>
                <w:b/>
                <w:bCs/>
                <w:i/>
                <w:iCs/>
                <w:sz w:val="20"/>
              </w:rPr>
              <w:t>–</w:t>
            </w:r>
            <w:r w:rsidR="007B7E7D" w:rsidRPr="007B7E7D">
              <w:rPr>
                <w:sz w:val="20"/>
              </w:rPr>
              <w:t xml:space="preserve"> </w:t>
            </w:r>
            <w:r w:rsidR="008A6A98">
              <w:rPr>
                <w:sz w:val="20"/>
              </w:rPr>
              <w:t>объем бюджетных ассигнований на оплату</w:t>
            </w:r>
            <w:r w:rsidR="007B7E7D" w:rsidRPr="007B7E7D">
              <w:rPr>
                <w:sz w:val="20"/>
              </w:rPr>
              <w:t xml:space="preserve"> </w:t>
            </w:r>
            <w:r w:rsidR="007B7E7D" w:rsidRPr="007B7E7D">
              <w:rPr>
                <w:sz w:val="20"/>
                <w:lang w:bidi="en-US"/>
              </w:rPr>
              <w:t>j</w:t>
            </w:r>
            <w:r w:rsidR="007B7E7D" w:rsidRPr="007B7E7D">
              <w:rPr>
                <w:sz w:val="20"/>
              </w:rPr>
              <w:t>-</w:t>
            </w:r>
            <w:proofErr w:type="spellStart"/>
            <w:r w:rsidR="007B7E7D" w:rsidRPr="007B7E7D">
              <w:rPr>
                <w:sz w:val="20"/>
              </w:rPr>
              <w:t>г</w:t>
            </w:r>
            <w:r w:rsidR="007B7E7D" w:rsidRPr="007B7E7D">
              <w:rPr>
                <w:sz w:val="20"/>
                <w:lang w:bidi="en-US"/>
              </w:rPr>
              <w:t>o</w:t>
            </w:r>
            <w:proofErr w:type="spellEnd"/>
            <w:r w:rsidR="007B7E7D" w:rsidRPr="007B7E7D">
              <w:rPr>
                <w:sz w:val="20"/>
              </w:rPr>
              <w:t xml:space="preserve"> вида </w:t>
            </w:r>
            <w:r w:rsidR="008A6A98">
              <w:rPr>
                <w:sz w:val="20"/>
              </w:rPr>
              <w:t>коммунальных услуг, твердого и печного топлива по состоянию н</w:t>
            </w:r>
            <w:r w:rsidR="007B7E7D" w:rsidRPr="007B7E7D">
              <w:rPr>
                <w:sz w:val="20"/>
              </w:rPr>
              <w:t xml:space="preserve">а </w:t>
            </w:r>
            <w:r w:rsidR="008A6A98">
              <w:rPr>
                <w:sz w:val="20"/>
              </w:rPr>
              <w:t>01.01.2023</w:t>
            </w:r>
            <w:r w:rsidR="007B7E7D" w:rsidRPr="007B7E7D">
              <w:rPr>
                <w:sz w:val="20"/>
              </w:rPr>
              <w:t>;</w:t>
            </w:r>
          </w:p>
          <w:p w:rsidR="007B7E7D" w:rsidRPr="007B7E7D" w:rsidRDefault="0008069B" w:rsidP="007B7E7D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j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(i)</m:t>
              </m:r>
            </m:oMath>
            <w:r w:rsidR="007B7E7D" w:rsidRPr="007B7E7D">
              <w:rPr>
                <w:sz w:val="20"/>
              </w:rPr>
              <w:t xml:space="preserve"> - среднегодовой индекс изменения тарифов (цен) на ресурс </w:t>
            </w:r>
            <w:r w:rsidR="007B7E7D" w:rsidRPr="007B7E7D">
              <w:rPr>
                <w:sz w:val="20"/>
                <w:lang w:bidi="en-US"/>
              </w:rPr>
              <w:t>j</w:t>
            </w:r>
            <w:r w:rsidR="007B7E7D" w:rsidRPr="007B7E7D">
              <w:rPr>
                <w:sz w:val="20"/>
              </w:rPr>
              <w:t>-</w:t>
            </w:r>
            <w:proofErr w:type="spellStart"/>
            <w:r w:rsidR="007B7E7D" w:rsidRPr="007B7E7D">
              <w:rPr>
                <w:sz w:val="20"/>
              </w:rPr>
              <w:t>г</w:t>
            </w:r>
            <w:r w:rsidR="007B7E7D" w:rsidRPr="007B7E7D">
              <w:rPr>
                <w:sz w:val="20"/>
                <w:lang w:bidi="en-US"/>
              </w:rPr>
              <w:t>o</w:t>
            </w:r>
            <w:proofErr w:type="spellEnd"/>
            <w:r w:rsidR="007B7E7D" w:rsidRPr="007B7E7D">
              <w:rPr>
                <w:sz w:val="20"/>
              </w:rPr>
              <w:t xml:space="preserve"> вида в </w:t>
            </w:r>
            <w:r w:rsidR="007B7E7D" w:rsidRPr="007B7E7D">
              <w:rPr>
                <w:sz w:val="20"/>
                <w:lang w:bidi="en-US"/>
              </w:rPr>
              <w:t>i</w:t>
            </w:r>
            <w:r w:rsidR="007B7E7D" w:rsidRPr="007B7E7D">
              <w:rPr>
                <w:sz w:val="20"/>
              </w:rPr>
              <w:t>-ом финансовом году, предоставляемый региональной службой по тарифам Кировской области;</w:t>
            </w:r>
          </w:p>
          <w:p w:rsidR="009E4212" w:rsidRPr="007B7E7D" w:rsidRDefault="0008069B" w:rsidP="007B7E7D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</w:rPr>
            </w:pPr>
            <m:oMath>
              <m:nary>
                <m:naryPr>
                  <m:chr m:val="∏"/>
                  <m:limLoc m:val="undOvr"/>
                  <m:grow m:val="1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</w:rPr>
                    <m:t>(i)</m:t>
                  </m:r>
                </m:e>
              </m:nary>
            </m:oMath>
            <w:r w:rsidR="007B7E7D" w:rsidRPr="007B7E7D">
              <w:rPr>
                <w:sz w:val="20"/>
              </w:rPr>
              <w:t xml:space="preserve"> – произведение</w:t>
            </w:r>
            <w:proofErr w:type="gramStart"/>
            <w:r w:rsidR="007B7E7D" w:rsidRPr="007B7E7D">
              <w:rPr>
                <w:sz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j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(i)</m:t>
              </m:r>
            </m:oMath>
            <w:r w:rsidR="007B7E7D" w:rsidRPr="007B7E7D">
              <w:rPr>
                <w:bCs/>
                <w:iCs/>
                <w:sz w:val="20"/>
              </w:rPr>
              <w:t xml:space="preserve"> </w:t>
            </w:r>
            <w:proofErr w:type="gramEnd"/>
            <w:r w:rsidR="007B7E7D" w:rsidRPr="007B7E7D">
              <w:rPr>
                <w:bCs/>
                <w:iCs/>
                <w:sz w:val="20"/>
              </w:rPr>
              <w:t xml:space="preserve">для </w:t>
            </w:r>
            <w:r w:rsidR="007B7E7D">
              <w:rPr>
                <w:bCs/>
                <w:iCs/>
                <w:sz w:val="20"/>
              </w:rPr>
              <w:t>с</w:t>
            </w:r>
            <w:r w:rsidR="007B7E7D" w:rsidRPr="007B7E7D">
              <w:rPr>
                <w:bCs/>
                <w:iCs/>
                <w:sz w:val="20"/>
              </w:rPr>
              <w:t>оответствующего финансового года.</w:t>
            </w:r>
          </w:p>
        </w:tc>
      </w:tr>
      <w:tr w:rsidR="00821B81" w:rsidTr="009724C6">
        <w:tc>
          <w:tcPr>
            <w:tcW w:w="0" w:type="auto"/>
          </w:tcPr>
          <w:p w:rsidR="009E4212" w:rsidRDefault="009724C6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04" w:type="dxa"/>
          </w:tcPr>
          <w:p w:rsidR="009E4212" w:rsidRDefault="009724C6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функций </w:t>
            </w:r>
            <w:r w:rsidR="00F06100">
              <w:rPr>
                <w:sz w:val="24"/>
                <w:szCs w:val="24"/>
              </w:rPr>
              <w:t>органов местного самоуправления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bidi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ОМС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bidi="en-US"/>
                    </w:rPr>
                    <m:t>j</m:t>
                  </m:r>
                </m:sup>
              </m:sSubSup>
            </m:oMath>
            <w:r w:rsidR="001500FC" w:rsidRPr="009724C6">
              <w:rPr>
                <w:sz w:val="22"/>
                <w:szCs w:val="24"/>
              </w:rPr>
              <w:t>(</w:t>
            </w:r>
            <w:proofErr w:type="spellStart"/>
            <w:r w:rsidR="001500FC" w:rsidRPr="009724C6">
              <w:rPr>
                <w:i/>
                <w:sz w:val="22"/>
                <w:szCs w:val="24"/>
                <w:lang w:val="en-US"/>
              </w:rPr>
              <w:t>i</w:t>
            </w:r>
            <w:proofErr w:type="spellEnd"/>
            <w:r w:rsidR="001500FC" w:rsidRPr="009724C6">
              <w:rPr>
                <w:sz w:val="22"/>
                <w:szCs w:val="24"/>
              </w:rPr>
              <w:t>)</w:t>
            </w:r>
            <w:r w:rsidR="001500FC">
              <w:rPr>
                <w:sz w:val="22"/>
                <w:szCs w:val="24"/>
              </w:rPr>
              <w:t>)</w:t>
            </w:r>
          </w:p>
        </w:tc>
        <w:tc>
          <w:tcPr>
            <w:tcW w:w="0" w:type="auto"/>
          </w:tcPr>
          <w:p w:rsidR="009E4212" w:rsidRDefault="009724C6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24" w:type="dxa"/>
          </w:tcPr>
          <w:p w:rsidR="009E4212" w:rsidRPr="009724C6" w:rsidRDefault="0008069B" w:rsidP="00370D0F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bidi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ОМС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bidi="en-US"/>
                    </w:rPr>
                    <m:t>j</m:t>
                  </m:r>
                </m:sup>
              </m:sSubSup>
            </m:oMath>
            <w:r w:rsidR="009724C6" w:rsidRPr="009724C6">
              <w:rPr>
                <w:sz w:val="22"/>
                <w:szCs w:val="24"/>
              </w:rPr>
              <w:t>(</w:t>
            </w:r>
            <w:proofErr w:type="spellStart"/>
            <w:r w:rsidR="009724C6" w:rsidRPr="009724C6">
              <w:rPr>
                <w:i/>
                <w:sz w:val="22"/>
                <w:szCs w:val="24"/>
                <w:lang w:val="en-US"/>
              </w:rPr>
              <w:t>i</w:t>
            </w:r>
            <w:proofErr w:type="spellEnd"/>
            <w:r w:rsidR="009724C6" w:rsidRPr="009724C6">
              <w:rPr>
                <w:sz w:val="22"/>
                <w:szCs w:val="24"/>
              </w:rPr>
              <w:t>) =(</w:t>
            </w:r>
            <w:r w:rsidR="009724C6" w:rsidRPr="009724C6">
              <w:rPr>
                <w:bCs/>
                <w:i/>
                <w:iCs/>
                <w:sz w:val="22"/>
                <w:szCs w:val="24"/>
              </w:rPr>
              <w:t>Н</w:t>
            </w:r>
            <w:r w:rsidR="009724C6" w:rsidRPr="009724C6">
              <w:rPr>
                <w:sz w:val="22"/>
                <w:szCs w:val="24"/>
              </w:rPr>
              <w:t xml:space="preserve"> х</w:t>
            </w:r>
            <w:r w:rsidR="009724C6" w:rsidRPr="009724C6">
              <w:rPr>
                <w:i/>
                <w:sz w:val="22"/>
                <w:szCs w:val="24"/>
                <w:lang w:val="en-US"/>
              </w:rPr>
              <w:t>U</w:t>
            </w:r>
            <w:r w:rsidR="009724C6" w:rsidRPr="009724C6">
              <w:rPr>
                <w:sz w:val="22"/>
                <w:szCs w:val="24"/>
                <w:vertAlign w:val="subscript"/>
              </w:rPr>
              <w:t xml:space="preserve">ЗП </w:t>
            </w:r>
            <w:r w:rsidR="009724C6" w:rsidRPr="009724C6">
              <w:rPr>
                <w:sz w:val="22"/>
                <w:szCs w:val="24"/>
              </w:rPr>
              <w:t xml:space="preserve">х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 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4"/>
                        </w:rPr>
                        <m:t>ЗП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2"/>
                  <w:szCs w:val="24"/>
                </w:rPr>
                <m:t>(</m:t>
              </m:r>
              <m:r>
                <w:rPr>
                  <w:rFonts w:ascii="Cambria Math" w:hAnsi="Cambria Math"/>
                  <w:sz w:val="22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2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 </m:t>
              </m:r>
            </m:oMath>
            <w:r w:rsidR="009724C6" w:rsidRPr="009724C6">
              <w:rPr>
                <w:sz w:val="22"/>
                <w:szCs w:val="24"/>
              </w:rPr>
              <w:t xml:space="preserve">+ </w:t>
            </w:r>
            <w:r w:rsidR="009724C6" w:rsidRPr="009724C6">
              <w:rPr>
                <w:bCs/>
                <w:i/>
                <w:iCs/>
                <w:sz w:val="22"/>
                <w:szCs w:val="24"/>
              </w:rPr>
              <w:t>Н</w:t>
            </w:r>
            <w:r w:rsidR="009724C6" w:rsidRPr="009724C6">
              <w:rPr>
                <w:sz w:val="22"/>
                <w:szCs w:val="24"/>
              </w:rPr>
              <w:t xml:space="preserve"> х</w:t>
            </w:r>
            <w:r w:rsidR="009724C6" w:rsidRPr="009724C6">
              <w:rPr>
                <w:i/>
                <w:sz w:val="22"/>
                <w:szCs w:val="24"/>
                <w:lang w:val="en-US"/>
              </w:rPr>
              <w:t>U</w:t>
            </w:r>
            <w:r w:rsidR="009724C6" w:rsidRPr="009724C6">
              <w:rPr>
                <w:sz w:val="22"/>
                <w:szCs w:val="24"/>
                <w:vertAlign w:val="subscript"/>
              </w:rPr>
              <w:t xml:space="preserve">МЗ </w:t>
            </w:r>
            <w:r w:rsidR="009724C6" w:rsidRPr="009724C6">
              <w:rPr>
                <w:sz w:val="22"/>
                <w:szCs w:val="24"/>
              </w:rPr>
              <w:t xml:space="preserve">) х 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ОМС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j</m:t>
                  </m:r>
                </m:sup>
              </m:sSubSup>
            </m:oMath>
            <w:r w:rsidR="009724C6" w:rsidRPr="009724C6">
              <w:rPr>
                <w:sz w:val="22"/>
                <w:szCs w:val="24"/>
              </w:rPr>
              <w:t xml:space="preserve"> (</w:t>
            </w:r>
            <w:proofErr w:type="spellStart"/>
            <w:r w:rsidR="009724C6" w:rsidRPr="009724C6">
              <w:rPr>
                <w:i/>
                <w:sz w:val="22"/>
                <w:szCs w:val="24"/>
                <w:lang w:val="en-US"/>
              </w:rPr>
              <w:t>i</w:t>
            </w:r>
            <w:proofErr w:type="spellEnd"/>
            <w:r w:rsidR="009724C6" w:rsidRPr="009724C6">
              <w:rPr>
                <w:sz w:val="22"/>
                <w:szCs w:val="24"/>
              </w:rPr>
              <w:t xml:space="preserve">)+ 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БА</m:t>
                  </m:r>
                </m:e>
                <m:sub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КР</m:t>
                  </m:r>
                  <w:proofErr w:type="gramEnd"/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j</m:t>
                  </m:r>
                </m:sup>
              </m:sSubSup>
            </m:oMath>
            <w:r w:rsidR="009724C6" w:rsidRPr="009724C6">
              <w:rPr>
                <w:sz w:val="22"/>
                <w:szCs w:val="24"/>
              </w:rPr>
              <w:t xml:space="preserve"> (</w:t>
            </w:r>
            <w:proofErr w:type="spellStart"/>
            <w:r w:rsidR="009724C6" w:rsidRPr="009724C6">
              <w:rPr>
                <w:i/>
                <w:sz w:val="22"/>
                <w:szCs w:val="24"/>
                <w:lang w:val="en-US"/>
              </w:rPr>
              <w:t>i</w:t>
            </w:r>
            <w:proofErr w:type="spellEnd"/>
            <w:r w:rsidR="009724C6" w:rsidRPr="009724C6">
              <w:rPr>
                <w:sz w:val="22"/>
                <w:szCs w:val="24"/>
              </w:rPr>
              <w:t xml:space="preserve">) + 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 xml:space="preserve">БА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</w:rPr>
                    <m:t>НС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j</m:t>
                  </m:r>
                </m:sup>
              </m:sSubSup>
            </m:oMath>
            <w:r w:rsidR="009724C6" w:rsidRPr="009724C6">
              <w:rPr>
                <w:sz w:val="22"/>
                <w:szCs w:val="24"/>
              </w:rPr>
              <w:t>(</w:t>
            </w:r>
            <w:proofErr w:type="spellStart"/>
            <w:r w:rsidR="009724C6" w:rsidRPr="009724C6">
              <w:rPr>
                <w:i/>
                <w:sz w:val="22"/>
                <w:szCs w:val="24"/>
                <w:lang w:val="en-US"/>
              </w:rPr>
              <w:t>i</w:t>
            </w:r>
            <w:proofErr w:type="spellEnd"/>
            <w:r w:rsidR="009724C6" w:rsidRPr="009724C6">
              <w:rPr>
                <w:sz w:val="22"/>
                <w:szCs w:val="24"/>
              </w:rPr>
              <w:t>)</w:t>
            </w:r>
          </w:p>
        </w:tc>
        <w:tc>
          <w:tcPr>
            <w:tcW w:w="4991" w:type="dxa"/>
          </w:tcPr>
          <w:p w:rsidR="009724C6" w:rsidRPr="00F06100" w:rsidRDefault="009724C6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F06100">
              <w:rPr>
                <w:b/>
                <w:bCs/>
                <w:i/>
                <w:iCs/>
                <w:sz w:val="20"/>
                <w:szCs w:val="20"/>
                <w:lang w:bidi="en-US"/>
              </w:rPr>
              <w:t>Н</w:t>
            </w:r>
            <w:r w:rsidRPr="00F06100">
              <w:rPr>
                <w:sz w:val="20"/>
                <w:szCs w:val="20"/>
              </w:rPr>
              <w:t xml:space="preserve"> - финансовый норматив на обеспечение выполнения функций органов местного самоуправления, установленный администрацией Даровского района (далее – финансовый норматив);</w:t>
            </w:r>
          </w:p>
          <w:p w:rsidR="009724C6" w:rsidRPr="00F06100" w:rsidRDefault="009724C6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F06100">
              <w:rPr>
                <w:i/>
                <w:sz w:val="20"/>
                <w:szCs w:val="20"/>
                <w:lang w:val="en-US"/>
              </w:rPr>
              <w:t>U</w:t>
            </w:r>
            <w:r w:rsidRPr="00F06100">
              <w:rPr>
                <w:sz w:val="20"/>
                <w:szCs w:val="20"/>
                <w:vertAlign w:val="subscript"/>
              </w:rPr>
              <w:t>ЗП</w:t>
            </w:r>
            <w:r w:rsidRPr="00F06100">
              <w:rPr>
                <w:sz w:val="20"/>
                <w:szCs w:val="20"/>
              </w:rPr>
              <w:t xml:space="preserve"> – удельный вес расходов на оплату труда работников органа местного самоуправления и уплату страховых взносов в финансовом нормативе;</w:t>
            </w:r>
          </w:p>
          <w:p w:rsidR="009724C6" w:rsidRPr="00F06100" w:rsidRDefault="009724C6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F06100">
              <w:rPr>
                <w:sz w:val="20"/>
                <w:szCs w:val="20"/>
                <w:lang w:val="en-US"/>
              </w:rPr>
              <w:t>k</w:t>
            </w:r>
            <w:r w:rsidRPr="00F06100">
              <w:rPr>
                <w:i/>
                <w:sz w:val="20"/>
                <w:szCs w:val="20"/>
                <w:vertAlign w:val="subscript"/>
              </w:rPr>
              <w:t xml:space="preserve">ЗП </w:t>
            </w:r>
            <w:r w:rsidRPr="00F06100">
              <w:rPr>
                <w:sz w:val="20"/>
                <w:szCs w:val="20"/>
              </w:rPr>
              <w:t xml:space="preserve">– коэффициент, учитывающий повышение оплаты труда работников органа местного самоуправления в финансовом нормативе в </w:t>
            </w:r>
            <w:r w:rsidRPr="00F06100">
              <w:rPr>
                <w:sz w:val="20"/>
                <w:szCs w:val="20"/>
                <w:lang w:bidi="en-US"/>
              </w:rPr>
              <w:t>i</w:t>
            </w:r>
            <w:r w:rsidRPr="00F06100">
              <w:rPr>
                <w:sz w:val="20"/>
                <w:szCs w:val="20"/>
              </w:rPr>
              <w:t>-ом финансовом году;</w:t>
            </w:r>
          </w:p>
          <w:p w:rsidR="009724C6" w:rsidRPr="00F06100" w:rsidRDefault="0008069B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ЗП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="009724C6" w:rsidRPr="00F06100">
              <w:rPr>
                <w:sz w:val="20"/>
                <w:szCs w:val="20"/>
              </w:rPr>
              <w:t xml:space="preserve">- произведение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ЗП</m:t>
                  </m:r>
                  <w:proofErr w:type="gramStart"/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="009724C6" w:rsidRPr="00F06100">
              <w:rPr>
                <w:sz w:val="20"/>
                <w:szCs w:val="20"/>
              </w:rPr>
              <w:t xml:space="preserve"> </w:t>
            </w:r>
            <w:proofErr w:type="gramEnd"/>
            <w:r w:rsidR="009724C6" w:rsidRPr="00F06100">
              <w:rPr>
                <w:sz w:val="20"/>
                <w:szCs w:val="20"/>
              </w:rPr>
              <w:t>для соответствующего финансового года;</w:t>
            </w:r>
          </w:p>
          <w:p w:rsidR="009724C6" w:rsidRPr="00F06100" w:rsidRDefault="009724C6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F06100">
              <w:rPr>
                <w:i/>
                <w:sz w:val="20"/>
                <w:szCs w:val="20"/>
                <w:lang w:val="en-US"/>
              </w:rPr>
              <w:t>U</w:t>
            </w:r>
            <w:r w:rsidRPr="00F06100">
              <w:rPr>
                <w:sz w:val="20"/>
                <w:szCs w:val="20"/>
                <w:vertAlign w:val="subscript"/>
              </w:rPr>
              <w:t>МЗ</w:t>
            </w:r>
            <w:r w:rsidRPr="00F06100">
              <w:rPr>
                <w:sz w:val="20"/>
                <w:szCs w:val="20"/>
              </w:rPr>
              <w:t xml:space="preserve"> – удельный вес расходов на материальные затраты работников органа местного самоуправления в финансовом нормативе;</w:t>
            </w:r>
          </w:p>
          <w:p w:rsidR="009724C6" w:rsidRPr="00F06100" w:rsidRDefault="0008069B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ОМС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j</m:t>
                  </m:r>
                </m:sup>
              </m:sSubSup>
            </m:oMath>
            <w:r w:rsidR="009724C6" w:rsidRPr="00F06100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9724C6" w:rsidRPr="00F06100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="009724C6" w:rsidRPr="00F06100">
              <w:rPr>
                <w:i/>
                <w:sz w:val="20"/>
                <w:szCs w:val="20"/>
              </w:rPr>
              <w:t>)</w:t>
            </w:r>
            <w:r w:rsidR="009724C6" w:rsidRPr="00F06100">
              <w:rPr>
                <w:sz w:val="20"/>
                <w:szCs w:val="20"/>
              </w:rPr>
              <w:t xml:space="preserve"> -  предельная штатная численность </w:t>
            </w:r>
            <w:r w:rsidR="009724C6" w:rsidRPr="00F06100">
              <w:rPr>
                <w:sz w:val="20"/>
                <w:szCs w:val="20"/>
                <w:lang w:bidi="en-US"/>
              </w:rPr>
              <w:t>j</w:t>
            </w:r>
            <w:r w:rsidR="009724C6" w:rsidRPr="00F06100">
              <w:rPr>
                <w:sz w:val="20"/>
                <w:szCs w:val="20"/>
              </w:rPr>
              <w:t>-</w:t>
            </w:r>
            <w:proofErr w:type="spellStart"/>
            <w:r w:rsidR="009724C6" w:rsidRPr="00F06100">
              <w:rPr>
                <w:sz w:val="20"/>
                <w:szCs w:val="20"/>
              </w:rPr>
              <w:t>г</w:t>
            </w:r>
            <w:r w:rsidR="009724C6" w:rsidRPr="00F06100">
              <w:rPr>
                <w:sz w:val="20"/>
                <w:szCs w:val="20"/>
                <w:lang w:bidi="en-US"/>
              </w:rPr>
              <w:t>o</w:t>
            </w:r>
            <w:proofErr w:type="spellEnd"/>
            <w:r w:rsidR="009724C6" w:rsidRPr="00F06100">
              <w:rPr>
                <w:sz w:val="20"/>
                <w:szCs w:val="20"/>
              </w:rPr>
              <w:t xml:space="preserve"> органа местного самоуправления в </w:t>
            </w:r>
            <w:r w:rsidR="009724C6" w:rsidRPr="00F06100">
              <w:rPr>
                <w:sz w:val="20"/>
                <w:szCs w:val="20"/>
                <w:lang w:bidi="en-US"/>
              </w:rPr>
              <w:t>i</w:t>
            </w:r>
            <w:r w:rsidR="009724C6" w:rsidRPr="00F06100">
              <w:rPr>
                <w:sz w:val="20"/>
                <w:szCs w:val="20"/>
              </w:rPr>
              <w:t>-ом финансовом году;</w:t>
            </w:r>
          </w:p>
          <w:p w:rsidR="009724C6" w:rsidRPr="00F06100" w:rsidRDefault="0008069B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  <m:t>БA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  <m:t>КР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  <m:t>j</m:t>
                  </m:r>
                </m:sup>
              </m:sSubSup>
            </m:oMath>
            <w:r w:rsidR="009724C6" w:rsidRPr="00F06100">
              <w:rPr>
                <w:b/>
                <w:bCs/>
                <w:i/>
                <w:iCs/>
                <w:sz w:val="20"/>
                <w:szCs w:val="20"/>
                <w:lang w:bidi="en-US"/>
              </w:rPr>
              <w:t>(i)</w:t>
            </w:r>
            <w:r w:rsidR="009724C6" w:rsidRPr="00F06100">
              <w:rPr>
                <w:sz w:val="20"/>
                <w:szCs w:val="20"/>
              </w:rPr>
              <w:t xml:space="preserve"> - бюджетные ассигнования в </w:t>
            </w:r>
            <w:r w:rsidR="009724C6" w:rsidRPr="00F06100">
              <w:rPr>
                <w:sz w:val="20"/>
                <w:szCs w:val="20"/>
                <w:lang w:bidi="en-US"/>
              </w:rPr>
              <w:t>i</w:t>
            </w:r>
            <w:r w:rsidR="009724C6" w:rsidRPr="00F06100">
              <w:rPr>
                <w:sz w:val="20"/>
                <w:szCs w:val="20"/>
              </w:rPr>
              <w:t>-ом финансовом году на оплату коммунальных услуг, рассчитывае</w:t>
            </w:r>
            <w:r w:rsidR="001F2CB4">
              <w:rPr>
                <w:sz w:val="20"/>
                <w:szCs w:val="20"/>
              </w:rPr>
              <w:t>мые в соответствии с пунктом 4</w:t>
            </w:r>
            <w:r w:rsidR="009724C6" w:rsidRPr="00F06100">
              <w:rPr>
                <w:sz w:val="20"/>
                <w:szCs w:val="20"/>
              </w:rPr>
              <w:t xml:space="preserve"> настояще</w:t>
            </w:r>
            <w:r w:rsidR="001F2CB4">
              <w:rPr>
                <w:sz w:val="20"/>
                <w:szCs w:val="20"/>
              </w:rPr>
              <w:t>го</w:t>
            </w:r>
            <w:r w:rsidR="009724C6" w:rsidRPr="00F06100">
              <w:rPr>
                <w:sz w:val="20"/>
                <w:szCs w:val="20"/>
              </w:rPr>
              <w:t xml:space="preserve"> </w:t>
            </w:r>
            <w:r w:rsidR="001F2CB4">
              <w:rPr>
                <w:sz w:val="20"/>
                <w:szCs w:val="20"/>
              </w:rPr>
              <w:t xml:space="preserve">Порядка расчета бюджетных ассигнований районного бюджета </w:t>
            </w:r>
            <w:r w:rsidR="009724C6" w:rsidRPr="00F06100">
              <w:rPr>
                <w:sz w:val="20"/>
                <w:szCs w:val="20"/>
              </w:rPr>
              <w:t>применительно к органам местного самоуправления при наличии у них соответствующих расходов;</w:t>
            </w:r>
          </w:p>
          <w:p w:rsidR="009E4212" w:rsidRPr="00F06100" w:rsidRDefault="0008069B" w:rsidP="00F06100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  <m:t>БA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  <m:t>НС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bidi="en-US"/>
                    </w:rPr>
                    <m:t>j</m:t>
                  </m:r>
                </m:sup>
              </m:sSubSup>
            </m:oMath>
            <w:r w:rsidR="009724C6" w:rsidRPr="00F06100">
              <w:rPr>
                <w:sz w:val="20"/>
                <w:szCs w:val="20"/>
              </w:rPr>
              <w:t xml:space="preserve"> (</w:t>
            </w:r>
            <w:proofErr w:type="spellStart"/>
            <w:r w:rsidR="009724C6" w:rsidRPr="00F06100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="009724C6" w:rsidRPr="00F06100">
              <w:rPr>
                <w:sz w:val="20"/>
                <w:szCs w:val="20"/>
              </w:rPr>
              <w:t xml:space="preserve">) - бюджетные ассигнования в </w:t>
            </w:r>
            <w:r w:rsidR="009724C6" w:rsidRPr="00F06100">
              <w:rPr>
                <w:sz w:val="20"/>
                <w:szCs w:val="20"/>
                <w:lang w:bidi="en-US"/>
              </w:rPr>
              <w:t>i</w:t>
            </w:r>
            <w:r w:rsidR="009724C6" w:rsidRPr="00F06100">
              <w:rPr>
                <w:sz w:val="20"/>
                <w:szCs w:val="20"/>
              </w:rPr>
              <w:t xml:space="preserve">-ом финансовом году на уплату налогов, в качестве объекта налогообложения по которым признается соответствующее имущество (в том числе земельные участки), и страховых платежей, при наличии у них </w:t>
            </w:r>
            <w:r w:rsidR="009724C6" w:rsidRPr="00F06100">
              <w:rPr>
                <w:sz w:val="20"/>
                <w:szCs w:val="20"/>
              </w:rPr>
              <w:lastRenderedPageBreak/>
              <w:t>соответствующих расходов.</w:t>
            </w:r>
          </w:p>
        </w:tc>
      </w:tr>
      <w:tr w:rsidR="00821B81" w:rsidTr="009724C6">
        <w:tc>
          <w:tcPr>
            <w:tcW w:w="0" w:type="auto"/>
          </w:tcPr>
          <w:p w:rsidR="009E4212" w:rsidRDefault="00F06100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04" w:type="dxa"/>
          </w:tcPr>
          <w:p w:rsidR="009E4212" w:rsidRDefault="00F06100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100">
              <w:rPr>
                <w:sz w:val="24"/>
                <w:szCs w:val="24"/>
              </w:rPr>
              <w:t>ыплаты отдельным категориям граждан, носящие несоциальный характер</w:t>
            </w:r>
            <w:r>
              <w:rPr>
                <w:sz w:val="24"/>
                <w:szCs w:val="24"/>
              </w:rPr>
              <w:t xml:space="preserve">, </w:t>
            </w:r>
            <w:r w:rsidRPr="00F06100">
              <w:rPr>
                <w:sz w:val="24"/>
                <w:szCs w:val="24"/>
              </w:rPr>
              <w:t>доплаты к пенсиям, дополнительное пенсионное обеспечени</w:t>
            </w:r>
            <w:r>
              <w:rPr>
                <w:sz w:val="24"/>
                <w:szCs w:val="24"/>
              </w:rPr>
              <w:t>е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2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20"/>
                  <w:szCs w:val="22"/>
                </w:rPr>
                <m:t>)</m:t>
              </m:r>
            </m:oMath>
          </w:p>
        </w:tc>
        <w:tc>
          <w:tcPr>
            <w:tcW w:w="0" w:type="auto"/>
          </w:tcPr>
          <w:p w:rsidR="009E4212" w:rsidRDefault="00F06100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</w:t>
            </w:r>
          </w:p>
          <w:p w:rsidR="00F06100" w:rsidRDefault="00F06100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3224" w:type="dxa"/>
          </w:tcPr>
          <w:p w:rsidR="009E4212" w:rsidRPr="00D065F1" w:rsidRDefault="00F06100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  <w:r w:rsidRPr="00D065F1">
              <w:rPr>
                <w:sz w:val="20"/>
                <w:szCs w:val="22"/>
              </w:rPr>
              <w:t>Если установлен фиксированный размер выплаты</w:t>
            </w:r>
          </w:p>
          <w:p w:rsidR="003F4861" w:rsidRDefault="0008069B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2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20"/>
                  <w:szCs w:val="22"/>
                </w:rPr>
                <m:t xml:space="preserve">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2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2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В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j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В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2"/>
                          <w:lang w:val="en-US"/>
                        </w:rPr>
                        <m:t>j</m:t>
                      </m:r>
                    </m:sup>
                  </m:sSubSup>
                </m:e>
              </m:nary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2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0"/>
                      <w:szCs w:val="22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0"/>
                  <w:szCs w:val="22"/>
                </w:rPr>
                <m:t xml:space="preserve"> х 12 х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2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2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sz w:val="20"/>
                  <w:szCs w:val="22"/>
                </w:rPr>
                <m:t>)</m:t>
              </m:r>
            </m:oMath>
            <w:r w:rsidR="00D065F1">
              <w:rPr>
                <w:sz w:val="20"/>
                <w:szCs w:val="22"/>
              </w:rPr>
              <w:t xml:space="preserve"> </w:t>
            </w: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Default="00D065F1" w:rsidP="003F486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</w:p>
          <w:p w:rsidR="00D065F1" w:rsidRPr="003F4861" w:rsidRDefault="00D065F1" w:rsidP="00370D0F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2"/>
              </w:rPr>
            </w:pPr>
            <w:r w:rsidRPr="00D065F1">
              <w:rPr>
                <w:sz w:val="20"/>
                <w:szCs w:val="22"/>
              </w:rPr>
              <w:t>В случае, когда фиксированный размер выплаты не установлен, — на уровне объема бюджетных ассигнований по состоянию на 01.0</w:t>
            </w:r>
            <w:r w:rsidR="00140F53">
              <w:rPr>
                <w:sz w:val="20"/>
                <w:szCs w:val="22"/>
              </w:rPr>
              <w:t>1</w:t>
            </w:r>
            <w:r w:rsidRPr="00D065F1">
              <w:rPr>
                <w:sz w:val="20"/>
                <w:szCs w:val="22"/>
              </w:rPr>
              <w:t>.202</w:t>
            </w:r>
            <w:r w:rsidR="00370D0F">
              <w:rPr>
                <w:sz w:val="20"/>
                <w:szCs w:val="22"/>
              </w:rPr>
              <w:t>3</w:t>
            </w:r>
          </w:p>
        </w:tc>
        <w:tc>
          <w:tcPr>
            <w:tcW w:w="4991" w:type="dxa"/>
          </w:tcPr>
          <w:p w:rsidR="00D065F1" w:rsidRPr="00D065F1" w:rsidRDefault="0008069B" w:rsidP="00D065F1">
            <w:pPr>
              <w:pStyle w:val="3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e>
              </m:d>
            </m:oMath>
            <w:r w:rsidR="00D065F1" w:rsidRPr="00D065F1">
              <w:rPr>
                <w:sz w:val="20"/>
                <w:szCs w:val="20"/>
              </w:rPr>
              <w:t xml:space="preserve"> - установленный законом Российской Федерации, законом Кировской области, нормативным правовым актом Правительства Кировской области, администрации  Даровского района размер выплаты гражданам j-</w:t>
            </w:r>
            <w:proofErr w:type="spellStart"/>
            <w:r w:rsidR="00D065F1" w:rsidRPr="00D065F1">
              <w:rPr>
                <w:sz w:val="20"/>
                <w:szCs w:val="20"/>
              </w:rPr>
              <w:t>ro</w:t>
            </w:r>
            <w:proofErr w:type="spellEnd"/>
            <w:r w:rsidR="00D065F1" w:rsidRPr="00D065F1">
              <w:rPr>
                <w:sz w:val="20"/>
                <w:szCs w:val="20"/>
              </w:rPr>
              <w:t xml:space="preserve"> вида;</w:t>
            </w:r>
          </w:p>
          <w:p w:rsidR="00D065F1" w:rsidRPr="00D065F1" w:rsidRDefault="0008069B" w:rsidP="00D065F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В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j</m:t>
                  </m:r>
                </m:sup>
              </m:sSubSup>
            </m:oMath>
            <w:r w:rsidR="00D065F1" w:rsidRPr="00D065F1">
              <w:rPr>
                <w:sz w:val="20"/>
                <w:szCs w:val="20"/>
              </w:rPr>
              <w:t>(</w:t>
            </w:r>
            <w:proofErr w:type="spellStart"/>
            <w:r w:rsidR="00D065F1" w:rsidRPr="00D065F1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="00D065F1" w:rsidRPr="00D065F1">
              <w:rPr>
                <w:sz w:val="20"/>
                <w:szCs w:val="20"/>
              </w:rPr>
              <w:t>) _ число граждан, имеющих право на выплату j-</w:t>
            </w:r>
            <w:proofErr w:type="spellStart"/>
            <w:r w:rsidR="00D065F1" w:rsidRPr="00D065F1">
              <w:rPr>
                <w:sz w:val="20"/>
                <w:szCs w:val="20"/>
              </w:rPr>
              <w:t>ro</w:t>
            </w:r>
            <w:proofErr w:type="spellEnd"/>
            <w:r w:rsidR="00D065F1" w:rsidRPr="00D065F1">
              <w:rPr>
                <w:sz w:val="20"/>
                <w:szCs w:val="20"/>
              </w:rPr>
              <w:t xml:space="preserve"> вида в i-ом финансовом году;</w:t>
            </w:r>
          </w:p>
          <w:p w:rsidR="00D065F1" w:rsidRPr="00D065F1" w:rsidRDefault="00D065F1" w:rsidP="00D065F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D065F1">
              <w:rPr>
                <w:sz w:val="20"/>
                <w:szCs w:val="20"/>
              </w:rPr>
              <w:t>12 – применяется в случае, если выплаты производятся ежемесячно;</w:t>
            </w:r>
          </w:p>
          <w:p w:rsidR="009E4212" w:rsidRPr="00D065F1" w:rsidRDefault="0008069B" w:rsidP="00D065F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j</m:t>
                  </m:r>
                </m:sup>
              </m:sSubSup>
            </m:oMath>
            <w:r w:rsidR="00D065F1" w:rsidRPr="00D065F1">
              <w:rPr>
                <w:sz w:val="20"/>
                <w:szCs w:val="20"/>
              </w:rPr>
              <w:t xml:space="preserve"> – коэффициент расходов, связанных с доставкой выплаты гражданам </w:t>
            </w:r>
            <w:r w:rsidR="00D065F1" w:rsidRPr="00D065F1">
              <w:rPr>
                <w:sz w:val="20"/>
                <w:szCs w:val="20"/>
                <w:lang w:val="en-US"/>
              </w:rPr>
              <w:t>j</w:t>
            </w:r>
            <w:r w:rsidR="00D065F1" w:rsidRPr="00D065F1">
              <w:rPr>
                <w:sz w:val="20"/>
                <w:szCs w:val="20"/>
              </w:rPr>
              <w:t>-го вида, определяемый в размере не более 1,015% от объема бюджетных ассигнований на указанные выплаты.</w:t>
            </w:r>
          </w:p>
        </w:tc>
      </w:tr>
      <w:tr w:rsidR="00821B81" w:rsidTr="009724C6">
        <w:tc>
          <w:tcPr>
            <w:tcW w:w="0" w:type="auto"/>
          </w:tcPr>
          <w:p w:rsidR="009E4212" w:rsidRDefault="00D065F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4" w:type="dxa"/>
          </w:tcPr>
          <w:p w:rsidR="009E4212" w:rsidRDefault="00D065F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деятельности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4"/>
                    </w:rPr>
                    <m:t>ДОР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0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0"/>
                  <w:szCs w:val="24"/>
                </w:rPr>
                <m:t>)</m:t>
              </m:r>
            </m:oMath>
          </w:p>
        </w:tc>
        <w:tc>
          <w:tcPr>
            <w:tcW w:w="0" w:type="auto"/>
          </w:tcPr>
          <w:p w:rsidR="009E4212" w:rsidRDefault="00D065F1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24" w:type="dxa"/>
          </w:tcPr>
          <w:p w:rsidR="009E4212" w:rsidRPr="00375F57" w:rsidRDefault="0008069B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4"/>
                    </w:rPr>
                    <m:t>ДОР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0"/>
                      <w:szCs w:val="24"/>
                      <w:lang w:val="en-US"/>
                    </w:rPr>
                  </m:ctrlPr>
                </m:e>
              </m:d>
            </m:oMath>
            <w:r w:rsidR="00D065F1" w:rsidRPr="003D58E9">
              <w:rPr>
                <w:sz w:val="20"/>
                <w:szCs w:val="24"/>
              </w:rPr>
              <w:t xml:space="preserve"> </w:t>
            </w:r>
            <w:r w:rsidR="00D065F1" w:rsidRPr="00375F57">
              <w:rPr>
                <w:sz w:val="20"/>
                <w:szCs w:val="20"/>
              </w:rPr>
              <w:t xml:space="preserve">рассчитываются, исходя из прогнозируемых на соответствующий финансовый год объемов поступлений </w:t>
            </w:r>
          </w:p>
          <w:p w:rsidR="003D58E9" w:rsidRPr="00D065F1" w:rsidRDefault="003D58E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375F57">
              <w:rPr>
                <w:sz w:val="20"/>
                <w:szCs w:val="20"/>
              </w:rPr>
              <w:t>районного бюджета, установленных в соответствии с пунктами 3, 11 Порядка формирования и использования бюджетных ассигнований дорожного фонда муниципального образования Даровской муниципальный район Кировской области, утвержденного решением Даровской районной Думы от 25.10.2013 № 288</w:t>
            </w:r>
          </w:p>
        </w:tc>
        <w:tc>
          <w:tcPr>
            <w:tcW w:w="4991" w:type="dxa"/>
          </w:tcPr>
          <w:p w:rsidR="009E4212" w:rsidRDefault="009E4212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B81" w:rsidTr="009724C6">
        <w:tc>
          <w:tcPr>
            <w:tcW w:w="0" w:type="auto"/>
          </w:tcPr>
          <w:p w:rsidR="009E4212" w:rsidRDefault="003D58E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04" w:type="dxa"/>
          </w:tcPr>
          <w:p w:rsidR="009E4212" w:rsidRDefault="003D58E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муниципального долга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БА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мд</m:t>
                  </m:r>
                </m:sub>
              </m:sSub>
            </m:oMath>
            <w:r w:rsidR="001500FC" w:rsidRPr="003D58E9">
              <w:rPr>
                <w:sz w:val="20"/>
                <w:szCs w:val="20"/>
              </w:rPr>
              <w:t>(</w:t>
            </w:r>
            <w:r w:rsidR="001500FC" w:rsidRPr="003D58E9">
              <w:rPr>
                <w:i/>
                <w:sz w:val="20"/>
                <w:szCs w:val="20"/>
                <w:lang w:bidi="en-US"/>
              </w:rPr>
              <w:t>i</w:t>
            </w:r>
            <w:r w:rsidR="001500FC" w:rsidRPr="003D58E9">
              <w:rPr>
                <w:sz w:val="20"/>
                <w:szCs w:val="20"/>
              </w:rPr>
              <w:t>)</w:t>
            </w:r>
            <w:r w:rsidR="001500F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9E4212" w:rsidRDefault="003D58E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3224" w:type="dxa"/>
          </w:tcPr>
          <w:p w:rsidR="003D58E9" w:rsidRPr="00375F57" w:rsidRDefault="0008069B" w:rsidP="003D58E9">
            <w:pPr>
              <w:pStyle w:val="3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БА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мд</m:t>
                  </m:r>
                </m:sub>
              </m:sSub>
            </m:oMath>
            <w:r w:rsidR="003D58E9" w:rsidRPr="003D58E9">
              <w:rPr>
                <w:sz w:val="20"/>
                <w:szCs w:val="20"/>
              </w:rPr>
              <w:t>(</w:t>
            </w:r>
            <w:r w:rsidR="003D58E9" w:rsidRPr="003D58E9">
              <w:rPr>
                <w:i/>
                <w:sz w:val="20"/>
                <w:szCs w:val="20"/>
                <w:lang w:bidi="en-US"/>
              </w:rPr>
              <w:t>i</w:t>
            </w:r>
            <w:r w:rsidR="003D58E9" w:rsidRPr="00375F57">
              <w:rPr>
                <w:sz w:val="20"/>
                <w:szCs w:val="20"/>
              </w:rPr>
              <w:t xml:space="preserve">) рассчитывается исходя из прогнозируемого объема муниципального долга Даровского района на начало соответствующего финансового года, графиков гашения действующих долговых </w:t>
            </w:r>
            <w:r w:rsidR="003D58E9" w:rsidRPr="00375F57">
              <w:rPr>
                <w:sz w:val="20"/>
                <w:szCs w:val="20"/>
              </w:rPr>
              <w:lastRenderedPageBreak/>
              <w:t>обязательств, прогноза привлечения кредитов и займов на финансирование дефицита районного бюджета и погашения долговых обязательств.</w:t>
            </w:r>
          </w:p>
          <w:p w:rsidR="009E4212" w:rsidRPr="003D58E9" w:rsidRDefault="003D58E9" w:rsidP="003D58E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5F57">
              <w:rPr>
                <w:sz w:val="20"/>
                <w:szCs w:val="20"/>
              </w:rPr>
              <w:t>В качестве расчетных ставок при определении расходов на обслуживание муниципального долга Даровского района используются фактические процентные ставки по действующим долговым обязательствам и ключевая ставка Центрального банка Российской Федерации, увеличенная на 1 процент, по обязательствам, планируемым к привлечению.</w:t>
            </w:r>
          </w:p>
        </w:tc>
        <w:tc>
          <w:tcPr>
            <w:tcW w:w="4991" w:type="dxa"/>
          </w:tcPr>
          <w:p w:rsidR="009E4212" w:rsidRDefault="009E4212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B81" w:rsidTr="009724C6">
        <w:tc>
          <w:tcPr>
            <w:tcW w:w="0" w:type="auto"/>
          </w:tcPr>
          <w:p w:rsidR="009E4212" w:rsidRDefault="003D58E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04" w:type="dxa"/>
          </w:tcPr>
          <w:p w:rsidR="009E4212" w:rsidRPr="001500FC" w:rsidRDefault="00C730CA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730CA">
              <w:rPr>
                <w:sz w:val="24"/>
                <w:szCs w:val="24"/>
              </w:rPr>
              <w:t>сполнение судебных актов по искам к администрации Даровского района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СА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0" w:type="auto"/>
          </w:tcPr>
          <w:p w:rsidR="009E4212" w:rsidRDefault="00C730CA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3224" w:type="dxa"/>
          </w:tcPr>
          <w:p w:rsidR="009E4212" w:rsidRPr="00C730CA" w:rsidRDefault="0008069B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БА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СА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СА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ГРБС</m:t>
                    </m:r>
                  </m:sup>
                </m:sSubSup>
              </m:oMath>
            </m:oMathPara>
          </w:p>
        </w:tc>
        <w:tc>
          <w:tcPr>
            <w:tcW w:w="4991" w:type="dxa"/>
          </w:tcPr>
          <w:p w:rsidR="009E4212" w:rsidRPr="00C730CA" w:rsidRDefault="0008069B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4"/>
                    </w:rPr>
                    <m:t>СА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4"/>
                    </w:rPr>
                    <m:t>ГРБС</m:t>
                  </m:r>
                </m:sup>
              </m:sSubSup>
            </m:oMath>
            <w:r w:rsidR="00C730CA" w:rsidRPr="00C730CA">
              <w:rPr>
                <w:sz w:val="20"/>
                <w:szCs w:val="24"/>
              </w:rPr>
              <w:t xml:space="preserve"> – объем бюджетных ассигнований определяется ГРБС</w:t>
            </w:r>
          </w:p>
        </w:tc>
      </w:tr>
      <w:tr w:rsidR="00F83308" w:rsidTr="009724C6">
        <w:tc>
          <w:tcPr>
            <w:tcW w:w="0" w:type="auto"/>
          </w:tcPr>
          <w:p w:rsidR="00F83308" w:rsidRDefault="00F83308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04" w:type="dxa"/>
          </w:tcPr>
          <w:p w:rsidR="00F83308" w:rsidRDefault="00F83308" w:rsidP="00F83308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</w:t>
            </w:r>
            <w:r w:rsidRPr="00F1754E">
              <w:rPr>
                <w:sz w:val="24"/>
                <w:szCs w:val="24"/>
              </w:rPr>
      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- производителям товаров, работ, услуг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СЮЛ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22"/>
                </w:rPr>
                <m:t>)</m:t>
              </m:r>
            </m:oMath>
          </w:p>
        </w:tc>
        <w:tc>
          <w:tcPr>
            <w:tcW w:w="0" w:type="auto"/>
          </w:tcPr>
          <w:p w:rsidR="00F83308" w:rsidRDefault="00F83308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224" w:type="dxa"/>
          </w:tcPr>
          <w:p w:rsidR="00F83308" w:rsidRPr="005D247F" w:rsidRDefault="0008069B" w:rsidP="00370D0F">
            <w:pPr>
              <w:rPr>
                <w:sz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БА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СЮЛ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i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=БА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СЮЛ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202</m:t>
                    </m:r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bSup>
              </m:oMath>
            </m:oMathPara>
          </w:p>
        </w:tc>
        <w:tc>
          <w:tcPr>
            <w:tcW w:w="4991" w:type="dxa"/>
          </w:tcPr>
          <w:p w:rsidR="00F83308" w:rsidRPr="00C730CA" w:rsidRDefault="0008069B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4"/>
                    </w:rPr>
                    <m:t>СЮЛ</m:t>
                  </m:r>
                </m:sub>
              </m:sSub>
            </m:oMath>
            <w:r w:rsidR="00F83308">
              <w:rPr>
                <w:sz w:val="20"/>
                <w:szCs w:val="24"/>
              </w:rPr>
              <w:t xml:space="preserve"> – объем бюджетных ассигнований</w:t>
            </w:r>
            <w:r w:rsidR="00F83308">
              <w:t xml:space="preserve"> </w:t>
            </w:r>
            <w:r w:rsidR="00F83308" w:rsidRPr="00F83308">
              <w:rPr>
                <w:sz w:val="20"/>
                <w:szCs w:val="24"/>
              </w:rPr>
              <w:t>определяется ГРБС в соответствии с порядками определения объемов указанных субсидий, установленных администрацией Даровского района</w:t>
            </w:r>
            <w:r w:rsidR="00F83308">
              <w:rPr>
                <w:sz w:val="20"/>
                <w:szCs w:val="24"/>
              </w:rPr>
              <w:t>.</w:t>
            </w:r>
          </w:p>
        </w:tc>
      </w:tr>
      <w:tr w:rsidR="00F83308" w:rsidTr="009724C6">
        <w:tc>
          <w:tcPr>
            <w:tcW w:w="0" w:type="auto"/>
          </w:tcPr>
          <w:p w:rsidR="00F83308" w:rsidRDefault="00F83308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04" w:type="dxa"/>
          </w:tcPr>
          <w:p w:rsidR="00F83308" w:rsidRDefault="00F83308" w:rsidP="00F83308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Pr="00F83308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й</w:t>
            </w:r>
            <w:r w:rsidRPr="00F83308">
              <w:rPr>
                <w:sz w:val="24"/>
                <w:szCs w:val="24"/>
              </w:rPr>
              <w:t xml:space="preserve"> некоммерческим организациям, не являющимся муниципальными учреждениями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</w:rPr>
                    <m:t>НКО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0" w:type="auto"/>
          </w:tcPr>
          <w:p w:rsidR="00F83308" w:rsidRDefault="00F83308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3224" w:type="dxa"/>
          </w:tcPr>
          <w:p w:rsidR="00F83308" w:rsidRPr="00CA589B" w:rsidRDefault="0008069B" w:rsidP="00F83308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</w:rPr>
                    <m:t>НКО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p>
              </m:sSubSup>
            </m:oMath>
            <w:r w:rsidR="00CA589B" w:rsidRPr="00CA589B">
              <w:t xml:space="preserve"> </w:t>
            </w:r>
            <w:r w:rsidR="00CA589B" w:rsidRPr="00375F57">
              <w:rPr>
                <w:rFonts w:ascii="Times New Roman" w:hAnsi="Times New Roman" w:cs="Times New Roman"/>
                <w:sz w:val="20"/>
                <w:szCs w:val="20"/>
              </w:rPr>
              <w:t>рассчитывается по каждой некоммерческой организации ГРБС в соответствии с порядками определения объемов указанных субсидий, установленных администрацией Даровского района</w:t>
            </w:r>
          </w:p>
        </w:tc>
        <w:tc>
          <w:tcPr>
            <w:tcW w:w="4991" w:type="dxa"/>
          </w:tcPr>
          <w:p w:rsidR="00F83308" w:rsidRPr="00C730CA" w:rsidRDefault="00F83308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CA589B" w:rsidTr="009724C6">
        <w:tc>
          <w:tcPr>
            <w:tcW w:w="0" w:type="auto"/>
          </w:tcPr>
          <w:p w:rsidR="00CA589B" w:rsidRDefault="00CA589B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04" w:type="dxa"/>
          </w:tcPr>
          <w:p w:rsidR="00CA589B" w:rsidRDefault="00CA589B" w:rsidP="00CA589B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б</w:t>
            </w:r>
            <w:r w:rsidRPr="00CA589B">
              <w:rPr>
                <w:sz w:val="24"/>
                <w:szCs w:val="24"/>
              </w:rPr>
              <w:t>юджетны</w:t>
            </w:r>
            <w:r>
              <w:rPr>
                <w:sz w:val="24"/>
                <w:szCs w:val="24"/>
              </w:rPr>
              <w:t>х</w:t>
            </w:r>
            <w:r w:rsidRPr="00CA589B">
              <w:rPr>
                <w:sz w:val="24"/>
                <w:szCs w:val="24"/>
              </w:rPr>
              <w:t xml:space="preserve"> инвестици</w:t>
            </w:r>
            <w:r>
              <w:rPr>
                <w:sz w:val="24"/>
                <w:szCs w:val="24"/>
              </w:rPr>
              <w:t>й</w:t>
            </w:r>
            <w:r w:rsidRPr="00CA589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форме капитальных вложений в </w:t>
            </w:r>
            <w:r w:rsidRPr="00CA589B">
              <w:rPr>
                <w:sz w:val="24"/>
                <w:szCs w:val="24"/>
              </w:rPr>
              <w:t xml:space="preserve">объекты </w:t>
            </w:r>
            <w:r w:rsidRPr="00CA589B">
              <w:rPr>
                <w:sz w:val="24"/>
                <w:szCs w:val="24"/>
              </w:rPr>
              <w:lastRenderedPageBreak/>
              <w:t>муниципальной собственности Даровского района</w:t>
            </w:r>
            <w:r>
              <w:rPr>
                <w:sz w:val="24"/>
                <w:szCs w:val="24"/>
              </w:rPr>
              <w:t xml:space="preserve"> или приобретение в муниципальную собственность Даровского района объектов недвижимого имущества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БИ</m:t>
                  </m:r>
                  <w:proofErr w:type="gramStart"/>
                </m:sub>
                <m:sup>
                  <m:r>
                    <w:rPr>
                      <w:rFonts w:ascii="Cambria Math" w:hAnsi="Cambria Math"/>
                      <w:sz w:val="22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sz w:val="22"/>
                </w:rPr>
                <m:t>(</m:t>
              </m:r>
              <m:r>
                <w:rPr>
                  <w:rFonts w:ascii="Cambria Math" w:hAnsi="Cambria Math"/>
                  <w:sz w:val="22"/>
                  <w:lang w:val="en-US"/>
                </w:rPr>
                <m:t>i</m:t>
              </m:r>
              <m:r>
                <w:rPr>
                  <w:rFonts w:ascii="Cambria Math" w:hAnsi="Cambria Math"/>
                  <w:sz w:val="22"/>
                </w:rPr>
                <m:t>))</m:t>
              </m:r>
            </m:oMath>
            <w:proofErr w:type="gramEnd"/>
          </w:p>
        </w:tc>
        <w:tc>
          <w:tcPr>
            <w:tcW w:w="0" w:type="auto"/>
          </w:tcPr>
          <w:p w:rsidR="00CA589B" w:rsidRDefault="00AD6BE5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="00CA5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CA589B" w:rsidRPr="00B0019A" w:rsidRDefault="0008069B" w:rsidP="00B0019A">
            <w:pPr>
              <w:rPr>
                <w:rFonts w:ascii="Times New Roman" w:eastAsia="Times New Roman" w:hAnsi="Times New Roman" w:cs="Times New Roman"/>
                <w:sz w:val="22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БА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БИ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2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2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2"/>
                  <w:lang w:val="en-US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2"/>
                </w:rPr>
                <m:t>)</m:t>
              </m:r>
            </m:oMath>
            <w:r w:rsidR="00B0019A" w:rsidRPr="00B0019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0019A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в соответствии с решениями </w:t>
            </w:r>
            <w:r w:rsidR="00DF7391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Даровского района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4991" w:type="dxa"/>
          </w:tcPr>
          <w:p w:rsidR="00CA589B" w:rsidRPr="00C730CA" w:rsidRDefault="00CA589B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DE044F" w:rsidTr="009724C6">
        <w:tc>
          <w:tcPr>
            <w:tcW w:w="0" w:type="auto"/>
          </w:tcPr>
          <w:p w:rsidR="00DE044F" w:rsidRDefault="00DE044F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04" w:type="dxa"/>
          </w:tcPr>
          <w:p w:rsidR="00DE044F" w:rsidRDefault="006D6AD4" w:rsidP="006D6AD4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осуществление муниципальными бюджетными учреждениями капитальных вложений в объекты капитального строительства муниципальной собственности Даровского района или приобретение объектов недвижимого имущества в муниципальную собственность Даровского района </w:t>
            </w:r>
            <w:r w:rsidR="001500FC">
              <w:rPr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СБИ</m:t>
                  </m:r>
                  <w:proofErr w:type="gramStart"/>
                </m:sub>
                <m:sup>
                  <m:r>
                    <w:rPr>
                      <w:rFonts w:ascii="Cambria Math" w:hAnsi="Cambria Math"/>
                      <w:sz w:val="22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sz w:val="22"/>
                </w:rPr>
                <m:t>(</m:t>
              </m:r>
              <m:r>
                <w:rPr>
                  <w:rFonts w:ascii="Cambria Math" w:hAnsi="Cambria Math"/>
                  <w:sz w:val="22"/>
                  <w:lang w:val="en-US"/>
                </w:rPr>
                <m:t>i</m:t>
              </m:r>
              <m:r>
                <w:rPr>
                  <w:rFonts w:ascii="Cambria Math" w:hAnsi="Cambria Math"/>
                  <w:sz w:val="22"/>
                </w:rPr>
                <m:t>))</m:t>
              </m:r>
            </m:oMath>
            <w:proofErr w:type="gramEnd"/>
          </w:p>
        </w:tc>
        <w:tc>
          <w:tcPr>
            <w:tcW w:w="0" w:type="auto"/>
          </w:tcPr>
          <w:p w:rsidR="00DE044F" w:rsidRDefault="00AD6BE5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3224" w:type="dxa"/>
          </w:tcPr>
          <w:p w:rsidR="00DE044F" w:rsidRDefault="0008069B" w:rsidP="006D6AD4">
            <w:pPr>
              <w:rPr>
                <w:rFonts w:ascii="Times New Roman" w:eastAsia="Times New Roman" w:hAnsi="Times New Roman" w:cs="Times New Roman"/>
                <w:sz w:val="22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БА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СБИ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2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2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2"/>
                  <w:lang w:val="en-US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2"/>
                </w:rPr>
                <m:t>)</m:t>
              </m:r>
            </m:oMath>
            <w:r w:rsidR="006D6AD4" w:rsidRPr="00B0019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6D6AD4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</w:t>
            </w:r>
            <w:proofErr w:type="gramStart"/>
            <w:r w:rsidR="006D6AD4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решениями администрации Даровского района о предоставлении бюджетных ассигнований </w:t>
            </w:r>
            <w:r w:rsidR="000170D8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субсидий </w:t>
            </w:r>
            <w:r w:rsidR="006D6AD4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t>из районного бюджета</w:t>
            </w:r>
            <w:proofErr w:type="gramEnd"/>
            <w:r w:rsidR="006D6AD4" w:rsidRPr="00375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осуществление капитальных вложений в объекты капитального строительства или приобретение объектов недвижимого имущества с учетом заключенных муниципальных контрактов (договоров)</w:t>
            </w:r>
          </w:p>
        </w:tc>
        <w:tc>
          <w:tcPr>
            <w:tcW w:w="4991" w:type="dxa"/>
          </w:tcPr>
          <w:p w:rsidR="00DE044F" w:rsidRPr="00C730CA" w:rsidRDefault="00DE044F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4F5BB9" w:rsidTr="009724C6">
        <w:tc>
          <w:tcPr>
            <w:tcW w:w="0" w:type="auto"/>
          </w:tcPr>
          <w:p w:rsidR="004F5BB9" w:rsidRDefault="004F5BB9" w:rsidP="00F51A6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A62">
              <w:rPr>
                <w:sz w:val="24"/>
                <w:szCs w:val="24"/>
              </w:rPr>
              <w:t>4</w:t>
            </w:r>
          </w:p>
        </w:tc>
        <w:tc>
          <w:tcPr>
            <w:tcW w:w="5504" w:type="dxa"/>
          </w:tcPr>
          <w:p w:rsidR="004F5BB9" w:rsidRDefault="004F5BB9" w:rsidP="004F5BB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4F5BB9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иных межбюджетных трансфертов</w:t>
            </w:r>
            <w:r w:rsidRPr="004F5BB9">
              <w:rPr>
                <w:sz w:val="24"/>
                <w:szCs w:val="24"/>
              </w:rPr>
              <w:t xml:space="preserve"> бюджетам поселений из районного бюджета</w:t>
            </w:r>
            <w:r w:rsidR="001500FC">
              <w:rPr>
                <w:sz w:val="24"/>
                <w:szCs w:val="24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4"/>
                    </w:rPr>
                    <m:t>ИМБТ</m:t>
                  </m:r>
                  <w:proofErr w:type="gramStart"/>
                </m:sub>
                <m:sup>
                  <m: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sz w:val="22"/>
                  <w:szCs w:val="24"/>
                </w:rPr>
                <m:t>(</m:t>
              </m:r>
              <m:r>
                <w:rPr>
                  <w:rFonts w:ascii="Cambria Math" w:hAnsi="Cambria Math"/>
                  <w:sz w:val="22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2"/>
                  <w:szCs w:val="24"/>
                </w:rPr>
                <m:t>))</m:t>
              </m:r>
            </m:oMath>
            <w:proofErr w:type="gramEnd"/>
          </w:p>
        </w:tc>
        <w:tc>
          <w:tcPr>
            <w:tcW w:w="0" w:type="auto"/>
          </w:tcPr>
          <w:p w:rsidR="004F5BB9" w:rsidRDefault="004F5BB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3224" w:type="dxa"/>
          </w:tcPr>
          <w:p w:rsidR="004F5BB9" w:rsidRPr="004F5BB9" w:rsidRDefault="0008069B" w:rsidP="006E5AC4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2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4"/>
                    </w:rPr>
                    <m:t>ИМБТ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sz w:val="22"/>
                  <w:szCs w:val="24"/>
                </w:rPr>
                <m:t>(</m:t>
              </m:r>
              <m:r>
                <w:rPr>
                  <w:rFonts w:ascii="Cambria Math" w:hAnsi="Cambria Math"/>
                  <w:sz w:val="22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2"/>
                  <w:szCs w:val="24"/>
                </w:rPr>
                <m:t>)</m:t>
              </m:r>
            </m:oMath>
            <w:r w:rsidR="004F5BB9">
              <w:rPr>
                <w:sz w:val="22"/>
                <w:szCs w:val="24"/>
              </w:rPr>
              <w:t xml:space="preserve"> </w:t>
            </w:r>
            <w:r w:rsidR="004F5BB9" w:rsidRPr="00375F57">
              <w:rPr>
                <w:sz w:val="20"/>
                <w:szCs w:val="20"/>
              </w:rPr>
              <w:t xml:space="preserve">определяется в соответствии с </w:t>
            </w:r>
            <w:r w:rsidR="006E5AC4" w:rsidRPr="00375F57">
              <w:rPr>
                <w:sz w:val="20"/>
                <w:szCs w:val="20"/>
              </w:rPr>
              <w:t>порядками</w:t>
            </w:r>
            <w:r w:rsidR="004F5BB9" w:rsidRPr="00375F57">
              <w:rPr>
                <w:sz w:val="20"/>
                <w:szCs w:val="20"/>
              </w:rPr>
              <w:t xml:space="preserve"> </w:t>
            </w:r>
            <w:r w:rsidR="006E5AC4" w:rsidRPr="00375F57">
              <w:rPr>
                <w:sz w:val="20"/>
                <w:szCs w:val="20"/>
              </w:rPr>
              <w:t>предостав</w:t>
            </w:r>
            <w:r w:rsidR="004F5BB9" w:rsidRPr="00375F57">
              <w:rPr>
                <w:sz w:val="20"/>
                <w:szCs w:val="20"/>
              </w:rPr>
              <w:t>ления иных межбюджетных трансфертов, установленными</w:t>
            </w:r>
            <w:r w:rsidR="006E5AC4" w:rsidRPr="00375F57">
              <w:rPr>
                <w:sz w:val="20"/>
                <w:szCs w:val="20"/>
              </w:rPr>
              <w:t xml:space="preserve"> решениями представительного органа</w:t>
            </w:r>
            <w:r w:rsidR="004F5BB9" w:rsidRPr="00375F57">
              <w:rPr>
                <w:sz w:val="20"/>
                <w:szCs w:val="20"/>
              </w:rPr>
              <w:t xml:space="preserve"> Даровского района</w:t>
            </w:r>
          </w:p>
        </w:tc>
        <w:tc>
          <w:tcPr>
            <w:tcW w:w="4991" w:type="dxa"/>
          </w:tcPr>
          <w:p w:rsidR="004F5BB9" w:rsidRDefault="004F5BB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5BB9" w:rsidTr="009724C6">
        <w:tc>
          <w:tcPr>
            <w:tcW w:w="0" w:type="auto"/>
          </w:tcPr>
          <w:p w:rsidR="004F5BB9" w:rsidRDefault="004F5BB9" w:rsidP="00F51A62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7D7">
              <w:rPr>
                <w:sz w:val="24"/>
                <w:szCs w:val="24"/>
              </w:rPr>
              <w:t>1</w:t>
            </w:r>
            <w:r w:rsidR="00F51A62" w:rsidRPr="008827D7">
              <w:rPr>
                <w:sz w:val="24"/>
                <w:szCs w:val="24"/>
              </w:rPr>
              <w:t>5</w:t>
            </w:r>
          </w:p>
        </w:tc>
        <w:tc>
          <w:tcPr>
            <w:tcW w:w="5504" w:type="dxa"/>
          </w:tcPr>
          <w:p w:rsidR="004F5BB9" w:rsidRPr="004F5BB9" w:rsidRDefault="004F5BB9" w:rsidP="004F5BB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иным направлениям, не включенным в пункты 1-14 настоящего Порядка</w:t>
            </w:r>
            <w:r w:rsidR="008827D7">
              <w:rPr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4"/>
                    </w:rPr>
                    <m:t>БА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4"/>
                    </w:rPr>
                    <m:t>ИНР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2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2"/>
                  <w:szCs w:val="24"/>
                </w:rPr>
                <m:t>)</m:t>
              </m:r>
            </m:oMath>
          </w:p>
        </w:tc>
        <w:tc>
          <w:tcPr>
            <w:tcW w:w="0" w:type="auto"/>
          </w:tcPr>
          <w:p w:rsidR="004F5BB9" w:rsidRDefault="004F5BB9" w:rsidP="00821B81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4F5BB9" w:rsidRPr="004F5BB9" w:rsidRDefault="0008069B" w:rsidP="00375F57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2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БА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ИНР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4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4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КР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ИНР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202</m:t>
                    </m:r>
                    <m:r>
                      <w:rPr>
                        <w:rFonts w:ascii="Cambria Math" w:hAnsi="Cambria Math"/>
                        <w:sz w:val="22"/>
                        <w:szCs w:val="24"/>
                      </w:rPr>
                      <m:t>3</m:t>
                    </m:r>
                  </m:sup>
                </m:sSubSup>
              </m:oMath>
            </m:oMathPara>
          </w:p>
        </w:tc>
        <w:tc>
          <w:tcPr>
            <w:tcW w:w="4991" w:type="dxa"/>
          </w:tcPr>
          <w:p w:rsidR="004F5BB9" w:rsidRPr="004F5BB9" w:rsidRDefault="0008069B" w:rsidP="00375F57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0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КР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4"/>
                    </w:rPr>
                    <m:t>ИНР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4"/>
                    </w:rPr>
                    <m:t>202</m:t>
                  </m:r>
                  <m:r>
                    <w:rPr>
                      <w:rFonts w:ascii="Cambria Math" w:hAnsi="Cambria Math"/>
                      <w:sz w:val="20"/>
                      <w:szCs w:val="24"/>
                    </w:rPr>
                    <m:t>3</m:t>
                  </m:r>
                </m:sup>
              </m:sSubSup>
            </m:oMath>
            <w:r w:rsidR="008827D7">
              <w:rPr>
                <w:sz w:val="20"/>
                <w:szCs w:val="24"/>
              </w:rPr>
              <w:t xml:space="preserve"> – бюджетные ассигнования</w:t>
            </w:r>
            <w:r w:rsidR="004F5BB9" w:rsidRPr="004F5BB9">
              <w:rPr>
                <w:sz w:val="20"/>
                <w:szCs w:val="24"/>
              </w:rPr>
              <w:t xml:space="preserve"> по соответствующим направлен</w:t>
            </w:r>
            <w:r w:rsidR="008827D7">
              <w:rPr>
                <w:sz w:val="20"/>
                <w:szCs w:val="24"/>
              </w:rPr>
              <w:t>иям расходов районного бюджета по состоянию на 01.0</w:t>
            </w:r>
            <w:r w:rsidR="000170D8">
              <w:rPr>
                <w:sz w:val="20"/>
                <w:szCs w:val="24"/>
              </w:rPr>
              <w:t>1</w:t>
            </w:r>
            <w:r w:rsidR="008827D7">
              <w:rPr>
                <w:sz w:val="20"/>
                <w:szCs w:val="24"/>
              </w:rPr>
              <w:t>.202</w:t>
            </w:r>
            <w:r w:rsidR="00375F57">
              <w:rPr>
                <w:sz w:val="20"/>
                <w:szCs w:val="24"/>
              </w:rPr>
              <w:t>3</w:t>
            </w:r>
            <w:r w:rsidR="008827D7">
              <w:rPr>
                <w:sz w:val="20"/>
                <w:szCs w:val="24"/>
              </w:rPr>
              <w:t>.</w:t>
            </w:r>
          </w:p>
        </w:tc>
      </w:tr>
    </w:tbl>
    <w:p w:rsidR="009E4212" w:rsidRDefault="009E4212" w:rsidP="00316384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316384" w:rsidRDefault="00316384" w:rsidP="00316384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коды классификации операций сектора государственного управления в соответствии с Приказом Министерства финансов Российской Федерации от 29.11.2017 №209н «Об утверждении </w:t>
      </w:r>
      <w:proofErr w:type="gramStart"/>
      <w:r>
        <w:rPr>
          <w:sz w:val="24"/>
          <w:szCs w:val="24"/>
        </w:rPr>
        <w:t>Порядка применения классификации операций сектора государственного управления</w:t>
      </w:r>
      <w:proofErr w:type="gramEnd"/>
      <w:r>
        <w:rPr>
          <w:sz w:val="24"/>
          <w:szCs w:val="24"/>
        </w:rPr>
        <w:t>»;</w:t>
      </w:r>
    </w:p>
    <w:p w:rsidR="00316384" w:rsidRDefault="00316384" w:rsidP="00316384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073767" w:rsidRDefault="00316384" w:rsidP="003B6DA3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 во всех приведенных формулах обозначение </w:t>
      </w:r>
      <w:proofErr w:type="spellStart"/>
      <w:r w:rsidRPr="00316384">
        <w:rPr>
          <w:i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 xml:space="preserve"> означает соответствующий финансовый год, на который осуществляется планирование бюджетных ассигнований, </w:t>
      </w:r>
      <w:r>
        <w:rPr>
          <w:i/>
          <w:sz w:val="24"/>
          <w:szCs w:val="24"/>
          <w:lang w:val="en-US"/>
        </w:rPr>
        <w:t>j</w:t>
      </w:r>
      <w:r w:rsidR="004F5A77">
        <w:rPr>
          <w:i/>
          <w:sz w:val="24"/>
          <w:szCs w:val="24"/>
        </w:rPr>
        <w:t xml:space="preserve"> – </w:t>
      </w:r>
      <w:r w:rsidR="004F5A77">
        <w:rPr>
          <w:sz w:val="24"/>
          <w:szCs w:val="24"/>
        </w:rPr>
        <w:t xml:space="preserve">вид объемного показателя, используемого при расчетах, </w:t>
      </w:r>
      <w:r w:rsidR="004F5A77">
        <w:rPr>
          <w:sz w:val="24"/>
          <w:szCs w:val="24"/>
          <w:lang w:val="en-US"/>
        </w:rPr>
        <w:t>n</w:t>
      </w:r>
      <w:r w:rsidR="004F5A77">
        <w:rPr>
          <w:sz w:val="24"/>
          <w:szCs w:val="24"/>
        </w:rPr>
        <w:t xml:space="preserve"> – количество видов объемных показателей.</w:t>
      </w:r>
    </w:p>
    <w:p w:rsidR="000456BF" w:rsidRDefault="000456BF" w:rsidP="003B6DA3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0456BF" w:rsidRDefault="000456BF" w:rsidP="003B6DA3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0456BF" w:rsidRDefault="000456BF" w:rsidP="003B6DA3">
      <w:pPr>
        <w:pStyle w:val="3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561DAC" w:rsidRDefault="000456BF" w:rsidP="000456BF">
      <w:pPr>
        <w:pStyle w:val="3"/>
        <w:shd w:val="clear" w:color="auto" w:fill="auto"/>
        <w:tabs>
          <w:tab w:val="left" w:pos="0"/>
        </w:tabs>
        <w:spacing w:after="0" w:line="240" w:lineRule="auto"/>
        <w:jc w:val="center"/>
        <w:rPr>
          <w:sz w:val="2"/>
          <w:szCs w:val="2"/>
        </w:rPr>
      </w:pPr>
      <w:r>
        <w:rPr>
          <w:sz w:val="24"/>
          <w:szCs w:val="24"/>
        </w:rPr>
        <w:t>___________</w:t>
      </w:r>
    </w:p>
    <w:sectPr w:rsidR="00561DAC" w:rsidSect="009E4212">
      <w:pgSz w:w="16834" w:h="11909" w:orient="landscape"/>
      <w:pgMar w:top="1134" w:right="992" w:bottom="567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A0" w:rsidRDefault="00774AA0">
      <w:r>
        <w:separator/>
      </w:r>
    </w:p>
  </w:endnote>
  <w:endnote w:type="continuationSeparator" w:id="0">
    <w:p w:rsidR="00774AA0" w:rsidRDefault="0077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A0" w:rsidRDefault="00774AA0"/>
  </w:footnote>
  <w:footnote w:type="continuationSeparator" w:id="0">
    <w:p w:rsidR="00774AA0" w:rsidRDefault="00774A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24D"/>
    <w:multiLevelType w:val="multilevel"/>
    <w:tmpl w:val="3120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32D76"/>
    <w:multiLevelType w:val="multilevel"/>
    <w:tmpl w:val="9D2665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D6BFC"/>
    <w:multiLevelType w:val="multilevel"/>
    <w:tmpl w:val="EDE61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21635"/>
    <w:multiLevelType w:val="multilevel"/>
    <w:tmpl w:val="6E40F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43ED7"/>
    <w:multiLevelType w:val="hybridMultilevel"/>
    <w:tmpl w:val="CC1A8E7A"/>
    <w:lvl w:ilvl="0" w:tplc="BB1C9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FC0827"/>
    <w:multiLevelType w:val="multilevel"/>
    <w:tmpl w:val="EB0E2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83DC2"/>
    <w:multiLevelType w:val="multilevel"/>
    <w:tmpl w:val="FB768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82EA2"/>
    <w:multiLevelType w:val="multilevel"/>
    <w:tmpl w:val="74AEB1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61DAC"/>
    <w:rsid w:val="000076CF"/>
    <w:rsid w:val="00011CC1"/>
    <w:rsid w:val="00013057"/>
    <w:rsid w:val="000155F9"/>
    <w:rsid w:val="00016F46"/>
    <w:rsid w:val="000170D8"/>
    <w:rsid w:val="00024634"/>
    <w:rsid w:val="00030503"/>
    <w:rsid w:val="000404C9"/>
    <w:rsid w:val="000456BF"/>
    <w:rsid w:val="000477AF"/>
    <w:rsid w:val="000562CD"/>
    <w:rsid w:val="000619CE"/>
    <w:rsid w:val="00063194"/>
    <w:rsid w:val="000640E0"/>
    <w:rsid w:val="0007306B"/>
    <w:rsid w:val="00073767"/>
    <w:rsid w:val="0008069B"/>
    <w:rsid w:val="00081EA5"/>
    <w:rsid w:val="0008247F"/>
    <w:rsid w:val="0008640F"/>
    <w:rsid w:val="00087544"/>
    <w:rsid w:val="00094CBE"/>
    <w:rsid w:val="00095C77"/>
    <w:rsid w:val="000B0079"/>
    <w:rsid w:val="000B173A"/>
    <w:rsid w:val="000B1791"/>
    <w:rsid w:val="000C27F7"/>
    <w:rsid w:val="000C3B62"/>
    <w:rsid w:val="000D60E4"/>
    <w:rsid w:val="000D7F8D"/>
    <w:rsid w:val="000E41FF"/>
    <w:rsid w:val="000E53D0"/>
    <w:rsid w:val="000E7AA6"/>
    <w:rsid w:val="000F45B2"/>
    <w:rsid w:val="00110E9B"/>
    <w:rsid w:val="00120329"/>
    <w:rsid w:val="0012152C"/>
    <w:rsid w:val="0013456E"/>
    <w:rsid w:val="00140F53"/>
    <w:rsid w:val="00147B53"/>
    <w:rsid w:val="001500FC"/>
    <w:rsid w:val="001547A9"/>
    <w:rsid w:val="0017391E"/>
    <w:rsid w:val="00183AD9"/>
    <w:rsid w:val="00184A3C"/>
    <w:rsid w:val="001938D8"/>
    <w:rsid w:val="00196A47"/>
    <w:rsid w:val="001B0F60"/>
    <w:rsid w:val="001D0AFF"/>
    <w:rsid w:val="001E126C"/>
    <w:rsid w:val="001E5B7F"/>
    <w:rsid w:val="001F009B"/>
    <w:rsid w:val="001F2CB4"/>
    <w:rsid w:val="00203B0F"/>
    <w:rsid w:val="00205492"/>
    <w:rsid w:val="00223FF6"/>
    <w:rsid w:val="00226D51"/>
    <w:rsid w:val="002335D4"/>
    <w:rsid w:val="00233A08"/>
    <w:rsid w:val="002404BB"/>
    <w:rsid w:val="00240636"/>
    <w:rsid w:val="00244191"/>
    <w:rsid w:val="0025442F"/>
    <w:rsid w:val="002A12B4"/>
    <w:rsid w:val="002A2D47"/>
    <w:rsid w:val="002A327B"/>
    <w:rsid w:val="002A5C53"/>
    <w:rsid w:val="002A752C"/>
    <w:rsid w:val="002B0565"/>
    <w:rsid w:val="002D1D81"/>
    <w:rsid w:val="002E5A82"/>
    <w:rsid w:val="002F02B6"/>
    <w:rsid w:val="002F402D"/>
    <w:rsid w:val="002F6EC8"/>
    <w:rsid w:val="00300CDB"/>
    <w:rsid w:val="00303311"/>
    <w:rsid w:val="00314D12"/>
    <w:rsid w:val="00316384"/>
    <w:rsid w:val="00317DA3"/>
    <w:rsid w:val="00324BBD"/>
    <w:rsid w:val="00353059"/>
    <w:rsid w:val="00360E5F"/>
    <w:rsid w:val="00363A20"/>
    <w:rsid w:val="00370D0F"/>
    <w:rsid w:val="00375F57"/>
    <w:rsid w:val="003A671F"/>
    <w:rsid w:val="003B18F5"/>
    <w:rsid w:val="003B38C9"/>
    <w:rsid w:val="003B6DA3"/>
    <w:rsid w:val="003C4511"/>
    <w:rsid w:val="003C7601"/>
    <w:rsid w:val="003C7712"/>
    <w:rsid w:val="003D58E9"/>
    <w:rsid w:val="003E068D"/>
    <w:rsid w:val="003E5111"/>
    <w:rsid w:val="003F0E65"/>
    <w:rsid w:val="003F359F"/>
    <w:rsid w:val="003F3FC0"/>
    <w:rsid w:val="003F4861"/>
    <w:rsid w:val="00403D6D"/>
    <w:rsid w:val="00407073"/>
    <w:rsid w:val="00407BB4"/>
    <w:rsid w:val="00427A57"/>
    <w:rsid w:val="004534F1"/>
    <w:rsid w:val="00460635"/>
    <w:rsid w:val="00472E47"/>
    <w:rsid w:val="00481C5F"/>
    <w:rsid w:val="004856C7"/>
    <w:rsid w:val="00492B0B"/>
    <w:rsid w:val="004A682B"/>
    <w:rsid w:val="004B798E"/>
    <w:rsid w:val="004C72DF"/>
    <w:rsid w:val="004E1374"/>
    <w:rsid w:val="004E2C20"/>
    <w:rsid w:val="004E6566"/>
    <w:rsid w:val="004F236C"/>
    <w:rsid w:val="004F5A77"/>
    <w:rsid w:val="004F5BB9"/>
    <w:rsid w:val="005159FE"/>
    <w:rsid w:val="005444A8"/>
    <w:rsid w:val="005452C1"/>
    <w:rsid w:val="00551E26"/>
    <w:rsid w:val="0055620B"/>
    <w:rsid w:val="00556FE8"/>
    <w:rsid w:val="00561DAC"/>
    <w:rsid w:val="00563EE2"/>
    <w:rsid w:val="00574A6D"/>
    <w:rsid w:val="00580840"/>
    <w:rsid w:val="00583691"/>
    <w:rsid w:val="005A4C6D"/>
    <w:rsid w:val="005B1BB5"/>
    <w:rsid w:val="005B5A2D"/>
    <w:rsid w:val="005D02E5"/>
    <w:rsid w:val="005D247F"/>
    <w:rsid w:val="005F5FFD"/>
    <w:rsid w:val="006044FD"/>
    <w:rsid w:val="00605732"/>
    <w:rsid w:val="00605D8F"/>
    <w:rsid w:val="0060624E"/>
    <w:rsid w:val="006065DB"/>
    <w:rsid w:val="00607DA3"/>
    <w:rsid w:val="006167AB"/>
    <w:rsid w:val="0061711D"/>
    <w:rsid w:val="00630B83"/>
    <w:rsid w:val="00635EDF"/>
    <w:rsid w:val="006367A8"/>
    <w:rsid w:val="006512B3"/>
    <w:rsid w:val="00652581"/>
    <w:rsid w:val="00667B07"/>
    <w:rsid w:val="00681792"/>
    <w:rsid w:val="00683A0E"/>
    <w:rsid w:val="00697A1F"/>
    <w:rsid w:val="006A64CC"/>
    <w:rsid w:val="006A6810"/>
    <w:rsid w:val="006A7C65"/>
    <w:rsid w:val="006B1F29"/>
    <w:rsid w:val="006B6624"/>
    <w:rsid w:val="006C2240"/>
    <w:rsid w:val="006C2581"/>
    <w:rsid w:val="006C5FB1"/>
    <w:rsid w:val="006D6AD4"/>
    <w:rsid w:val="006D75B1"/>
    <w:rsid w:val="006E5AC4"/>
    <w:rsid w:val="006E7E96"/>
    <w:rsid w:val="006F4ED2"/>
    <w:rsid w:val="006F684B"/>
    <w:rsid w:val="007039D7"/>
    <w:rsid w:val="00705821"/>
    <w:rsid w:val="00705D91"/>
    <w:rsid w:val="00722625"/>
    <w:rsid w:val="00745247"/>
    <w:rsid w:val="00751722"/>
    <w:rsid w:val="007522E8"/>
    <w:rsid w:val="007642E5"/>
    <w:rsid w:val="00767F56"/>
    <w:rsid w:val="007736B2"/>
    <w:rsid w:val="00774AA0"/>
    <w:rsid w:val="00775A3A"/>
    <w:rsid w:val="00776E70"/>
    <w:rsid w:val="007918F9"/>
    <w:rsid w:val="00796171"/>
    <w:rsid w:val="007A2413"/>
    <w:rsid w:val="007A4FC9"/>
    <w:rsid w:val="007B2D5B"/>
    <w:rsid w:val="007B6819"/>
    <w:rsid w:val="007B7E7D"/>
    <w:rsid w:val="007C5898"/>
    <w:rsid w:val="007C7A32"/>
    <w:rsid w:val="007D2BF9"/>
    <w:rsid w:val="007F5138"/>
    <w:rsid w:val="007F553F"/>
    <w:rsid w:val="008011AB"/>
    <w:rsid w:val="00821B81"/>
    <w:rsid w:val="0082528D"/>
    <w:rsid w:val="00841EA7"/>
    <w:rsid w:val="00856DA7"/>
    <w:rsid w:val="00873A82"/>
    <w:rsid w:val="00880F57"/>
    <w:rsid w:val="0088193D"/>
    <w:rsid w:val="008827D7"/>
    <w:rsid w:val="00882CE5"/>
    <w:rsid w:val="00893675"/>
    <w:rsid w:val="00897A68"/>
    <w:rsid w:val="008A3930"/>
    <w:rsid w:val="008A6A98"/>
    <w:rsid w:val="008B1C27"/>
    <w:rsid w:val="008B315F"/>
    <w:rsid w:val="008D20F7"/>
    <w:rsid w:val="008D2B68"/>
    <w:rsid w:val="008E1C69"/>
    <w:rsid w:val="008E6C2B"/>
    <w:rsid w:val="0090028C"/>
    <w:rsid w:val="00901A01"/>
    <w:rsid w:val="00901D13"/>
    <w:rsid w:val="00902ED1"/>
    <w:rsid w:val="00910CBF"/>
    <w:rsid w:val="00911477"/>
    <w:rsid w:val="00912900"/>
    <w:rsid w:val="00915CA7"/>
    <w:rsid w:val="00920C3A"/>
    <w:rsid w:val="00921337"/>
    <w:rsid w:val="00931D20"/>
    <w:rsid w:val="00933C98"/>
    <w:rsid w:val="009352D9"/>
    <w:rsid w:val="00942BCF"/>
    <w:rsid w:val="0094533C"/>
    <w:rsid w:val="009474C3"/>
    <w:rsid w:val="009517C7"/>
    <w:rsid w:val="0095561C"/>
    <w:rsid w:val="00971F9D"/>
    <w:rsid w:val="009724C6"/>
    <w:rsid w:val="00981047"/>
    <w:rsid w:val="0098279F"/>
    <w:rsid w:val="00992536"/>
    <w:rsid w:val="009925C2"/>
    <w:rsid w:val="009A0DA1"/>
    <w:rsid w:val="009A4485"/>
    <w:rsid w:val="009E1713"/>
    <w:rsid w:val="009E4212"/>
    <w:rsid w:val="009F03B4"/>
    <w:rsid w:val="009F3E4F"/>
    <w:rsid w:val="009F7EED"/>
    <w:rsid w:val="00A00E8F"/>
    <w:rsid w:val="00A041A1"/>
    <w:rsid w:val="00A10AD0"/>
    <w:rsid w:val="00A22B55"/>
    <w:rsid w:val="00A25955"/>
    <w:rsid w:val="00A26814"/>
    <w:rsid w:val="00A3524F"/>
    <w:rsid w:val="00A55535"/>
    <w:rsid w:val="00A60806"/>
    <w:rsid w:val="00A61D6D"/>
    <w:rsid w:val="00A63000"/>
    <w:rsid w:val="00A66C1F"/>
    <w:rsid w:val="00A75BD2"/>
    <w:rsid w:val="00AA0073"/>
    <w:rsid w:val="00AA6B97"/>
    <w:rsid w:val="00AB1BB6"/>
    <w:rsid w:val="00AC0596"/>
    <w:rsid w:val="00AC0E02"/>
    <w:rsid w:val="00AC1B8C"/>
    <w:rsid w:val="00AC633D"/>
    <w:rsid w:val="00AD0E1A"/>
    <w:rsid w:val="00AD1350"/>
    <w:rsid w:val="00AD6BE5"/>
    <w:rsid w:val="00AE0838"/>
    <w:rsid w:val="00AE2680"/>
    <w:rsid w:val="00AE3F07"/>
    <w:rsid w:val="00AF40B7"/>
    <w:rsid w:val="00AF44CB"/>
    <w:rsid w:val="00B0019A"/>
    <w:rsid w:val="00B20FF6"/>
    <w:rsid w:val="00B257CC"/>
    <w:rsid w:val="00B2718E"/>
    <w:rsid w:val="00B3368D"/>
    <w:rsid w:val="00B50F59"/>
    <w:rsid w:val="00B51222"/>
    <w:rsid w:val="00B64749"/>
    <w:rsid w:val="00B762CB"/>
    <w:rsid w:val="00B81ED7"/>
    <w:rsid w:val="00B87CB7"/>
    <w:rsid w:val="00B96911"/>
    <w:rsid w:val="00B974D8"/>
    <w:rsid w:val="00BB1097"/>
    <w:rsid w:val="00BB6621"/>
    <w:rsid w:val="00BB75A1"/>
    <w:rsid w:val="00BC2418"/>
    <w:rsid w:val="00BE0723"/>
    <w:rsid w:val="00BE0F01"/>
    <w:rsid w:val="00BF5233"/>
    <w:rsid w:val="00C028C7"/>
    <w:rsid w:val="00C113AA"/>
    <w:rsid w:val="00C23111"/>
    <w:rsid w:val="00C232B6"/>
    <w:rsid w:val="00C26C6D"/>
    <w:rsid w:val="00C304CF"/>
    <w:rsid w:val="00C317D6"/>
    <w:rsid w:val="00C32F71"/>
    <w:rsid w:val="00C371DE"/>
    <w:rsid w:val="00C37774"/>
    <w:rsid w:val="00C4381D"/>
    <w:rsid w:val="00C472CF"/>
    <w:rsid w:val="00C64116"/>
    <w:rsid w:val="00C730CA"/>
    <w:rsid w:val="00C83615"/>
    <w:rsid w:val="00C8601E"/>
    <w:rsid w:val="00C91C09"/>
    <w:rsid w:val="00C94728"/>
    <w:rsid w:val="00CA54A8"/>
    <w:rsid w:val="00CA5583"/>
    <w:rsid w:val="00CA589B"/>
    <w:rsid w:val="00CB619F"/>
    <w:rsid w:val="00CC05B3"/>
    <w:rsid w:val="00CC66CE"/>
    <w:rsid w:val="00CE29B8"/>
    <w:rsid w:val="00CE55CD"/>
    <w:rsid w:val="00CE6720"/>
    <w:rsid w:val="00CF167D"/>
    <w:rsid w:val="00CF167E"/>
    <w:rsid w:val="00CF26D1"/>
    <w:rsid w:val="00D023BE"/>
    <w:rsid w:val="00D065F1"/>
    <w:rsid w:val="00D10FF2"/>
    <w:rsid w:val="00D14820"/>
    <w:rsid w:val="00D15B2D"/>
    <w:rsid w:val="00D211F1"/>
    <w:rsid w:val="00D22C74"/>
    <w:rsid w:val="00D24B46"/>
    <w:rsid w:val="00D25DC2"/>
    <w:rsid w:val="00D341AD"/>
    <w:rsid w:val="00D34BD5"/>
    <w:rsid w:val="00D47224"/>
    <w:rsid w:val="00D55692"/>
    <w:rsid w:val="00D57C0A"/>
    <w:rsid w:val="00D60D90"/>
    <w:rsid w:val="00D651EF"/>
    <w:rsid w:val="00D7290A"/>
    <w:rsid w:val="00D73606"/>
    <w:rsid w:val="00D73F1D"/>
    <w:rsid w:val="00D84321"/>
    <w:rsid w:val="00D85DB1"/>
    <w:rsid w:val="00D87C97"/>
    <w:rsid w:val="00D91592"/>
    <w:rsid w:val="00D97A73"/>
    <w:rsid w:val="00DB3DEC"/>
    <w:rsid w:val="00DB6E09"/>
    <w:rsid w:val="00DC023B"/>
    <w:rsid w:val="00DE044F"/>
    <w:rsid w:val="00DE4264"/>
    <w:rsid w:val="00DF7391"/>
    <w:rsid w:val="00E0560F"/>
    <w:rsid w:val="00E12008"/>
    <w:rsid w:val="00E27BDB"/>
    <w:rsid w:val="00E35B72"/>
    <w:rsid w:val="00E41B35"/>
    <w:rsid w:val="00E4623C"/>
    <w:rsid w:val="00E52D7C"/>
    <w:rsid w:val="00E56603"/>
    <w:rsid w:val="00E6445E"/>
    <w:rsid w:val="00E75FBD"/>
    <w:rsid w:val="00E85DA8"/>
    <w:rsid w:val="00EB3E68"/>
    <w:rsid w:val="00EB7D1C"/>
    <w:rsid w:val="00EC23B9"/>
    <w:rsid w:val="00EC61CA"/>
    <w:rsid w:val="00ED557A"/>
    <w:rsid w:val="00ED5753"/>
    <w:rsid w:val="00EE59CF"/>
    <w:rsid w:val="00EF1123"/>
    <w:rsid w:val="00EF3AFE"/>
    <w:rsid w:val="00F06100"/>
    <w:rsid w:val="00F135FC"/>
    <w:rsid w:val="00F1754E"/>
    <w:rsid w:val="00F23D9D"/>
    <w:rsid w:val="00F341D0"/>
    <w:rsid w:val="00F364E6"/>
    <w:rsid w:val="00F41E35"/>
    <w:rsid w:val="00F477D0"/>
    <w:rsid w:val="00F51A62"/>
    <w:rsid w:val="00F52578"/>
    <w:rsid w:val="00F6214E"/>
    <w:rsid w:val="00F63308"/>
    <w:rsid w:val="00F83308"/>
    <w:rsid w:val="00FA0C6A"/>
    <w:rsid w:val="00FA5FE9"/>
    <w:rsid w:val="00FA7964"/>
    <w:rsid w:val="00FB3D12"/>
    <w:rsid w:val="00FD173B"/>
    <w:rsid w:val="00FD2A4B"/>
    <w:rsid w:val="00FD7D5A"/>
    <w:rsid w:val="00FE0EC4"/>
    <w:rsid w:val="00FE1D9E"/>
    <w:rsid w:val="00FF4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8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">
    <w:name w:val="Колонтитул (2)_"/>
    <w:basedOn w:val="a0"/>
    <w:link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3">
    <w:name w:val="Колонтитул (2)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10pt0pt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4">
    <w:name w:val="Колонтитул (2)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3">
    <w:name w:val="Колонтитул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15"/>
      <w:sz w:val="20"/>
      <w:szCs w:val="20"/>
      <w:u w:val="none"/>
    </w:rPr>
  </w:style>
  <w:style w:type="character" w:customStyle="1" w:styleId="4115pt0pt">
    <w:name w:val="Основной текст (4) + 11;5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TrebuchetMS65pt0pt">
    <w:name w:val="Основной текст (4) + Trebuchet MS;6;5 pt;Не полужирный;Интервал 0 pt"/>
    <w:basedOn w:val="4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rebuchetMS65pt0pt">
    <w:name w:val="Основной текст + Trebuchet MS;6;5 pt;Курсив;Интервал 0 pt"/>
    <w:basedOn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">
    <w:name w:val="Основной текст (4)"/>
    <w:basedOn w:val="44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1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15pt0pt0">
    <w:name w:val="Основной текст (4) + 11;5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65pt">
    <w:name w:val="Основной текст (5) + 6;5 pt;Курсив"/>
    <w:basedOn w:val="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pt0pt0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40pt">
    <w:name w:val="Основной текст (4) + 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2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80pt">
    <w:name w:val="Основной текст (8) +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0">
    <w:name w:val="Основной текст (8) +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1">
    <w:name w:val="Основной текст (8) +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15pt0pt">
    <w:name w:val="Основной текст (8) + 11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0pt3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4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5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1pt">
    <w:name w:val="Основной текст + 11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1pt">
    <w:name w:val="Основной текст + 10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6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15pt0pt1">
    <w:name w:val="Основной текст (4) + 11;5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2pt0pt">
    <w:name w:val="Основной текст (4) + 12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115pt">
    <w:name w:val="Заголовок №2 + 11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1pt0">
    <w:name w:val="Основной текст + 10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8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0pt7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pt1">
    <w:name w:val="Основной текст + 10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Колонтитул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Колонтитул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840" w:line="30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Garamond" w:eastAsia="Garamond" w:hAnsi="Garamond" w:cs="Garamond"/>
      <w:sz w:val="14"/>
      <w:szCs w:val="14"/>
      <w:lang w:val="en-US" w:eastAsia="en-US" w:bidi="en-US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20" w:line="475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before="300" w:line="52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5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pacing w:val="7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spacing w:val="-1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490" w:lineRule="exact"/>
      <w:jc w:val="both"/>
      <w:outlineLvl w:val="1"/>
    </w:pPr>
    <w:rPr>
      <w:rFonts w:ascii="Times New Roman" w:eastAsia="Times New Roman" w:hAnsi="Times New Roman" w:cs="Times New Roman"/>
      <w:spacing w:val="4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6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67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F167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7642E5"/>
    <w:rPr>
      <w:color w:val="808080"/>
    </w:rPr>
  </w:style>
  <w:style w:type="paragraph" w:customStyle="1" w:styleId="ConsNormal">
    <w:name w:val="ConsNormal"/>
    <w:rsid w:val="000D60E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Знак Знак Знак Знак Знак Знак Знак"/>
    <w:basedOn w:val="a"/>
    <w:rsid w:val="000D60E4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c">
    <w:name w:val="header"/>
    <w:basedOn w:val="a"/>
    <w:link w:val="ad"/>
    <w:uiPriority w:val="99"/>
    <w:unhideWhenUsed/>
    <w:rsid w:val="00F525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2578"/>
    <w:rPr>
      <w:color w:val="000000"/>
    </w:rPr>
  </w:style>
  <w:style w:type="paragraph" w:styleId="ae">
    <w:name w:val="footer"/>
    <w:basedOn w:val="a"/>
    <w:link w:val="af"/>
    <w:uiPriority w:val="99"/>
    <w:unhideWhenUsed/>
    <w:rsid w:val="00F525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2578"/>
    <w:rPr>
      <w:color w:val="000000"/>
    </w:rPr>
  </w:style>
  <w:style w:type="table" w:styleId="af0">
    <w:name w:val="Table Grid"/>
    <w:basedOn w:val="a1"/>
    <w:uiPriority w:val="59"/>
    <w:rsid w:val="009E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8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">
    <w:name w:val="Колонтитул (2)_"/>
    <w:basedOn w:val="a0"/>
    <w:link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3">
    <w:name w:val="Колонтитул (2)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10pt0pt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4">
    <w:name w:val="Колонтитул (2)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3">
    <w:name w:val="Колонтитул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15"/>
      <w:sz w:val="20"/>
      <w:szCs w:val="20"/>
      <w:u w:val="none"/>
    </w:rPr>
  </w:style>
  <w:style w:type="character" w:customStyle="1" w:styleId="4115pt0pt">
    <w:name w:val="Основной текст (4) + 11;5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TrebuchetMS65pt0pt">
    <w:name w:val="Основной текст (4) + Trebuchet MS;6;5 pt;Не полужирный;Интервал 0 pt"/>
    <w:basedOn w:val="4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rebuchetMS65pt0pt">
    <w:name w:val="Основной текст + Trebuchet MS;6;5 pt;Курсив;Интервал 0 pt"/>
    <w:basedOn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">
    <w:name w:val="Основной текст (4)"/>
    <w:basedOn w:val="44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1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15pt0pt0">
    <w:name w:val="Основной текст (4) + 11;5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65pt">
    <w:name w:val="Основной текст (5) + 6;5 pt;Курсив"/>
    <w:basedOn w:val="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pt0pt0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40pt">
    <w:name w:val="Основной текст (4) + 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2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80pt">
    <w:name w:val="Основной текст (8) +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0">
    <w:name w:val="Основной текст (8) +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1">
    <w:name w:val="Основной текст (8) +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15pt0pt">
    <w:name w:val="Основной текст (8) + 11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0pt3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4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5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1pt">
    <w:name w:val="Основной текст + 11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1pt">
    <w:name w:val="Основной текст + 10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6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15pt0pt1">
    <w:name w:val="Основной текст (4) + 11;5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2pt0pt">
    <w:name w:val="Основной текст (4) + 12 pt;Не полужирный;Не курсив;Интервал 0 pt"/>
    <w:basedOn w:val="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115pt">
    <w:name w:val="Заголовок №2 + 11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1pt0">
    <w:name w:val="Основной текст + 10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8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0pt7">
    <w:name w:val="Основной текст + 10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pt1">
    <w:name w:val="Основной текст + 10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Колонтитул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Колонтитул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840" w:line="30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Garamond" w:eastAsia="Garamond" w:hAnsi="Garamond" w:cs="Garamond"/>
      <w:sz w:val="14"/>
      <w:szCs w:val="14"/>
      <w:lang w:val="en-US" w:eastAsia="en-US" w:bidi="en-US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20" w:line="475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before="300" w:line="52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5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pacing w:val="7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spacing w:val="-1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490" w:lineRule="exact"/>
      <w:jc w:val="both"/>
      <w:outlineLvl w:val="1"/>
    </w:pPr>
    <w:rPr>
      <w:rFonts w:ascii="Times New Roman" w:eastAsia="Times New Roman" w:hAnsi="Times New Roman" w:cs="Times New Roman"/>
      <w:spacing w:val="4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6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67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F167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7642E5"/>
    <w:rPr>
      <w:color w:val="808080"/>
    </w:rPr>
  </w:style>
  <w:style w:type="paragraph" w:customStyle="1" w:styleId="ConsNormal">
    <w:name w:val="ConsNormal"/>
    <w:rsid w:val="000D60E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Знак Знак Знак Знак Знак Знак Знак"/>
    <w:basedOn w:val="a"/>
    <w:rsid w:val="000D60E4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c">
    <w:name w:val="header"/>
    <w:basedOn w:val="a"/>
    <w:link w:val="ad"/>
    <w:uiPriority w:val="99"/>
    <w:unhideWhenUsed/>
    <w:rsid w:val="00F525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2578"/>
    <w:rPr>
      <w:color w:val="000000"/>
    </w:rPr>
  </w:style>
  <w:style w:type="paragraph" w:styleId="ae">
    <w:name w:val="footer"/>
    <w:basedOn w:val="a"/>
    <w:link w:val="af"/>
    <w:uiPriority w:val="99"/>
    <w:unhideWhenUsed/>
    <w:rsid w:val="00F525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2578"/>
    <w:rPr>
      <w:color w:val="000000"/>
    </w:rPr>
  </w:style>
  <w:style w:type="table" w:styleId="af0">
    <w:name w:val="Table Grid"/>
    <w:basedOn w:val="a1"/>
    <w:uiPriority w:val="59"/>
    <w:rsid w:val="009E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A3A5-8DDE-4206-A86B-B900039D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10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Оносова ТВ</cp:lastModifiedBy>
  <cp:revision>279</cp:revision>
  <cp:lastPrinted>2021-08-25T07:28:00Z</cp:lastPrinted>
  <dcterms:created xsi:type="dcterms:W3CDTF">2016-08-15T10:40:00Z</dcterms:created>
  <dcterms:modified xsi:type="dcterms:W3CDTF">2023-07-26T07:43:00Z</dcterms:modified>
</cp:coreProperties>
</file>