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25" w:rsidRPr="007E66A1" w:rsidRDefault="00402925" w:rsidP="00402925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MS Mincho" w:cs="Times New Roman"/>
          <w:kern w:val="0"/>
          <w:lang w:eastAsia="ja-JP" w:bidi="ar-SA"/>
        </w:rPr>
      </w:pPr>
      <w:r w:rsidRPr="007E66A1">
        <w:rPr>
          <w:rFonts w:eastAsia="MS Mincho" w:cs="Times New Roman"/>
          <w:kern w:val="0"/>
          <w:lang w:eastAsia="ru-RU" w:bidi="ar-SA"/>
        </w:rPr>
        <w:t xml:space="preserve">                                           </w:t>
      </w:r>
    </w:p>
    <w:tbl>
      <w:tblPr>
        <w:tblW w:w="0" w:type="auto"/>
        <w:tblLook w:val="01E0"/>
      </w:tblPr>
      <w:tblGrid>
        <w:gridCol w:w="4731"/>
        <w:gridCol w:w="4840"/>
      </w:tblGrid>
      <w:tr w:rsidR="00402925" w:rsidRPr="0040190C" w:rsidTr="00F669AE">
        <w:tc>
          <w:tcPr>
            <w:tcW w:w="5068" w:type="dxa"/>
          </w:tcPr>
          <w:p w:rsidR="00402925" w:rsidRPr="00A95904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69" w:type="dxa"/>
          </w:tcPr>
          <w:p w:rsid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6F359A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5</w:t>
            </w: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150A20" w:rsidRDefault="00150A20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402925" w:rsidRPr="00150A20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150A20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к Соглашению</w:t>
            </w:r>
          </w:p>
          <w:p w:rsidR="00402925" w:rsidRPr="00150A20" w:rsidRDefault="00150A20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</w:t>
            </w:r>
          </w:p>
          <w:p w:rsidR="00402925" w:rsidRPr="00A95904" w:rsidRDefault="00402925" w:rsidP="00F669AE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402925" w:rsidRPr="007E66A1" w:rsidRDefault="00402925" w:rsidP="00402925">
      <w:pPr>
        <w:widowControl/>
        <w:suppressAutoHyphens w:val="0"/>
        <w:rPr>
          <w:rFonts w:cs="Times New Roman"/>
          <w:b/>
          <w:bCs/>
          <w:kern w:val="0"/>
          <w:lang w:eastAsia="ru-RU" w:bidi="ar-SA"/>
        </w:rPr>
      </w:pPr>
    </w:p>
    <w:p w:rsidR="00402925" w:rsidRPr="007E66A1" w:rsidRDefault="00402925" w:rsidP="00402925">
      <w:pPr>
        <w:widowControl/>
        <w:suppressAutoHyphens w:val="0"/>
        <w:jc w:val="center"/>
        <w:rPr>
          <w:rFonts w:eastAsia="MS Mincho" w:cs="Times New Roman"/>
          <w:kern w:val="0"/>
          <w:lang w:eastAsia="ja-JP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t>Регламенты учетных процессов по налоговой отчетности и отчетности во внебюджетные фонды</w:t>
      </w:r>
    </w:p>
    <w:tbl>
      <w:tblPr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93"/>
        <w:gridCol w:w="1202"/>
        <w:gridCol w:w="2008"/>
        <w:gridCol w:w="2189"/>
      </w:tblGrid>
      <w:tr w:rsidR="00402925" w:rsidRPr="007E66A1" w:rsidTr="00074B47">
        <w:trPr>
          <w:trHeight w:val="1250"/>
        </w:trPr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ascii="Arial" w:eastAsia="MS Mincho" w:hAnsi="Arial" w:cs="Arial"/>
                <w:b/>
                <w:kern w:val="0"/>
                <w:sz w:val="18"/>
                <w:szCs w:val="18"/>
                <w:lang w:eastAsia="ja-JP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1202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Формы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3F7130" w:rsidRPr="007E66A1" w:rsidTr="00074B47">
        <w:tc>
          <w:tcPr>
            <w:tcW w:w="0" w:type="auto"/>
          </w:tcPr>
          <w:p w:rsidR="003F7130" w:rsidRPr="003F7130" w:rsidRDefault="003F7130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о застрахованных лицах                                                                            </w:t>
            </w:r>
          </w:p>
        </w:tc>
        <w:tc>
          <w:tcPr>
            <w:tcW w:w="1202" w:type="dxa"/>
          </w:tcPr>
          <w:p w:rsidR="003F7130" w:rsidRPr="003F7130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F7130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СЗВ-М</w:t>
            </w:r>
          </w:p>
        </w:tc>
        <w:tc>
          <w:tcPr>
            <w:tcW w:w="0" w:type="auto"/>
          </w:tcPr>
          <w:p w:rsidR="003F7130" w:rsidRP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3F7130" w:rsidRPr="007E66A1" w:rsidRDefault="003F7130" w:rsidP="003F7130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Ежемесячно: не позднее 15 числа  следующего месяца за отчетным</w:t>
            </w:r>
          </w:p>
        </w:tc>
      </w:tr>
      <w:tr w:rsidR="00074B47" w:rsidRPr="007E66A1" w:rsidTr="00074B47">
        <w:tc>
          <w:tcPr>
            <w:tcW w:w="0" w:type="auto"/>
          </w:tcPr>
          <w:p w:rsidR="00074B47" w:rsidRPr="00074B47" w:rsidRDefault="00074B47" w:rsidP="003F7130">
            <w:pPr>
              <w:widowControl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074B47">
              <w:rPr>
                <w:rFonts w:cs="Times New Roman"/>
                <w:sz w:val="20"/>
                <w:szCs w:val="20"/>
              </w:rPr>
              <w:t>Сведения о страховом стаже застрахованных лиц</w:t>
            </w:r>
          </w:p>
        </w:tc>
        <w:tc>
          <w:tcPr>
            <w:tcW w:w="1202" w:type="dxa"/>
          </w:tcPr>
          <w:p w:rsidR="00074B47" w:rsidRPr="003F7130" w:rsidRDefault="00074B47" w:rsidP="003F7130">
            <w:pPr>
              <w:widowControl/>
              <w:suppressAutoHyphens w:val="0"/>
              <w:jc w:val="center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СЗВ-СТАЖ</w:t>
            </w:r>
          </w:p>
        </w:tc>
        <w:tc>
          <w:tcPr>
            <w:tcW w:w="0" w:type="auto"/>
          </w:tcPr>
          <w:p w:rsidR="00074B47" w:rsidRPr="00630A3A" w:rsidRDefault="00074B47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074B47" w:rsidRDefault="00074B47" w:rsidP="00074B47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письму ПФ</w:t>
            </w:r>
          </w:p>
        </w:tc>
      </w:tr>
      <w:tr w:rsidR="00630A3A" w:rsidRPr="007E66A1" w:rsidTr="00074B47">
        <w:trPr>
          <w:trHeight w:val="631"/>
        </w:trPr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Налоговая декларация по налогу на имущество организаций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1152026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прибыль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1151006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28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Налоговая декларация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 налогу на добавленную стоимость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9C7E1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1 раз в год: до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30 календарных дней с даты окончания отчетного периода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Pr="0020113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асчет сумм налога на доходы физ. лиц, исчисленных и удержанных налоговым агентом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6-НДФЛ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30 марта текущего года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4 ФСС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  <w:tr w:rsidR="00630A3A" w:rsidRPr="007E66A1" w:rsidTr="00074B47">
        <w:tc>
          <w:tcPr>
            <w:tcW w:w="0" w:type="auto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16"/>
                <w:szCs w:val="16"/>
                <w:lang w:eastAsia="ru-RU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плательщиками страховых взносов, производящими выплаты и иные вознаграждения физическим лицам</w:t>
            </w:r>
          </w:p>
        </w:tc>
        <w:tc>
          <w:tcPr>
            <w:tcW w:w="1202" w:type="dxa"/>
          </w:tcPr>
          <w:p w:rsidR="00630A3A" w:rsidRPr="007E66A1" w:rsidRDefault="00630A3A" w:rsidP="003F7130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РПСВ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2545A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Ежеквартально: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 позднее 15-го числа второго календарного месяца, следующим за отчетным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A268AE" w:rsidRDefault="00A268AE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A268AE" w:rsidRDefault="00A268AE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A268AE" w:rsidRDefault="00A268AE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lang w:eastAsia="ru-RU" w:bidi="ar-SA"/>
        </w:rPr>
      </w:pPr>
    </w:p>
    <w:p w:rsidR="0040292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  <w:r w:rsidRPr="007E66A1">
        <w:rPr>
          <w:rFonts w:cs="Times New Roman"/>
          <w:b/>
          <w:bCs/>
          <w:kern w:val="0"/>
          <w:lang w:eastAsia="ru-RU" w:bidi="ar-SA"/>
        </w:rPr>
        <w:lastRenderedPageBreak/>
        <w:t>Регламенты учетных процессов по статистической отчетности</w:t>
      </w:r>
    </w:p>
    <w:p w:rsidR="00402925" w:rsidRPr="00980C05" w:rsidRDefault="00402925" w:rsidP="00402925">
      <w:pPr>
        <w:widowControl/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77"/>
        <w:gridCol w:w="2491"/>
        <w:gridCol w:w="2303"/>
      </w:tblGrid>
      <w:tr w:rsidR="00402925" w:rsidRPr="007E66A1" w:rsidTr="00F669AE"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0" w:type="auto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</w:tr>
      <w:tr w:rsidR="004D6A18" w:rsidRPr="007E66A1" w:rsidTr="00F669AE"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Форма П-2 Сведения об инвестиционной деятельности (краткая) </w:t>
            </w:r>
          </w:p>
        </w:tc>
        <w:tc>
          <w:tcPr>
            <w:tcW w:w="0" w:type="auto"/>
          </w:tcPr>
          <w:p w:rsidR="004D6A18" w:rsidRDefault="00A70C82" w:rsidP="004D6A18">
            <w:r w:rsidRPr="00A70C82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4D6A18" w:rsidRPr="007E66A1" w:rsidRDefault="004D6A18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Ежемесячно, до 3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(Квартальная)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Ежеквартально, до 20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П-2 Сведения об инвестиционной деятельности (годовая)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П-11 Сведения о наличии и движении основных фондов в некоммерческих организациях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год: до 01 апреля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№4-ТЭР сведения об остатках, поступлении и расходе топливно-энергетических ресурсов, сборе и использовании отработанных нефтепродуктов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16 февраля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№1-ТР (транспорт) Сведения об автотранспорте и о протяженности автодорог необщего пользования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до 25 января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№1-Т Сведения о численности и оплате труда работников органов государственной власти и местного самоуправления по категории персонала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15 числа после отчетного квартала</w:t>
            </w:r>
          </w:p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заработной плате работников по профессиям и должностям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28 ноября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распределении численности работникам по размерам заработной платы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1 раз в 2 года, до 30 мая текущего года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Сведения о численности, заработной плате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 не позднее 15 числа после отчетного месяца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№П-4 (НЗ) Сведения о неполной занятости и движении работников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Ежеквартально: не позднее 8 числа после отчетного квартала</w:t>
            </w:r>
          </w:p>
        </w:tc>
      </w:tr>
      <w:tr w:rsidR="00630A3A" w:rsidRPr="007E66A1" w:rsidTr="00F669AE"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Форма №3-информ Сведения об использовании информационных и коммуникационных технологий и производстве вычислительной техники, программного обеспечения и оказания услуг в этих сферах</w:t>
            </w:r>
          </w:p>
        </w:tc>
        <w:tc>
          <w:tcPr>
            <w:tcW w:w="0" w:type="auto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0" w:type="auto"/>
          </w:tcPr>
          <w:p w:rsidR="00630A3A" w:rsidRPr="007E66A1" w:rsidRDefault="00630A3A" w:rsidP="004D6A18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Ежегодно: 8 апреля текущего года</w:t>
            </w:r>
          </w:p>
        </w:tc>
      </w:tr>
    </w:tbl>
    <w:p w:rsidR="00402925" w:rsidRPr="007E66A1" w:rsidRDefault="00402925" w:rsidP="00402925">
      <w:pPr>
        <w:widowControl/>
        <w:suppressAutoHyphens w:val="0"/>
        <w:jc w:val="center"/>
        <w:rPr>
          <w:rFonts w:cs="Times New Roman"/>
          <w:b/>
          <w:bCs/>
          <w:kern w:val="0"/>
          <w:lang w:eastAsia="ru-RU" w:bidi="ar-SA"/>
        </w:rPr>
      </w:pPr>
    </w:p>
    <w:p w:rsidR="00402925" w:rsidRPr="007E66A1" w:rsidRDefault="00402925" w:rsidP="00402925">
      <w:pPr>
        <w:widowControl/>
        <w:suppressAutoHyphens w:val="0"/>
        <w:jc w:val="center"/>
        <w:outlineLvl w:val="0"/>
        <w:rPr>
          <w:rFonts w:cs="Times New Roman"/>
          <w:b/>
          <w:bCs/>
          <w:kern w:val="0"/>
          <w:sz w:val="18"/>
          <w:szCs w:val="18"/>
          <w:lang w:eastAsia="ru-RU" w:bidi="ar-SA"/>
        </w:rPr>
      </w:pPr>
      <w:r w:rsidRPr="007E66A1">
        <w:rPr>
          <w:rFonts w:cs="Times New Roman"/>
          <w:b/>
          <w:bCs/>
          <w:kern w:val="0"/>
          <w:sz w:val="18"/>
          <w:szCs w:val="18"/>
          <w:lang w:eastAsia="ru-RU" w:bidi="ar-SA"/>
        </w:rPr>
        <w:t>Регламенты учетных процессов по бухгалтерской отчетности</w:t>
      </w:r>
    </w:p>
    <w:p w:rsidR="00402925" w:rsidRPr="007E66A1" w:rsidRDefault="00402925" w:rsidP="00402925">
      <w:pPr>
        <w:widowControl/>
        <w:suppressAutoHyphens w:val="0"/>
        <w:jc w:val="center"/>
        <w:rPr>
          <w:rFonts w:eastAsia="MS Mincho" w:cs="Times New Roman"/>
          <w:kern w:val="0"/>
          <w:sz w:val="18"/>
          <w:szCs w:val="18"/>
          <w:lang w:eastAsia="ja-JP" w:bidi="ar-S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8"/>
        <w:gridCol w:w="2520"/>
        <w:gridCol w:w="2340"/>
      </w:tblGrid>
      <w:tr w:rsidR="00402925" w:rsidRPr="007E66A1" w:rsidTr="00F669AE">
        <w:tc>
          <w:tcPr>
            <w:tcW w:w="4788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Наименование документа</w:t>
            </w:r>
          </w:p>
        </w:tc>
        <w:tc>
          <w:tcPr>
            <w:tcW w:w="252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Должностное лицо Исполнителя, ответственного за составление документов</w:t>
            </w:r>
          </w:p>
        </w:tc>
        <w:tc>
          <w:tcPr>
            <w:tcW w:w="2340" w:type="dxa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Срок представления </w:t>
            </w:r>
          </w:p>
        </w:tc>
      </w:tr>
      <w:tr w:rsidR="00402925" w:rsidRPr="007E66A1" w:rsidTr="00F669AE">
        <w:tc>
          <w:tcPr>
            <w:tcW w:w="9648" w:type="dxa"/>
            <w:gridSpan w:val="3"/>
          </w:tcPr>
          <w:p w:rsidR="00402925" w:rsidRPr="007E66A1" w:rsidRDefault="00402925" w:rsidP="00F669A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Месячная отчетность</w:t>
            </w:r>
          </w:p>
        </w:tc>
      </w:tr>
      <w:tr w:rsidR="00F669AE" w:rsidRPr="007E66A1" w:rsidTr="00F669AE">
        <w:tc>
          <w:tcPr>
            <w:tcW w:w="4788" w:type="dxa"/>
          </w:tcPr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E02081" w:rsidRPr="00E0208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F669AE" w:rsidRPr="007E66A1" w:rsidRDefault="00E02081" w:rsidP="00E02081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208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F669AE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Информация по фонду оплаты труда с начислениями на выплаты по оплате труда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DF</w:t>
            </w: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_</w:t>
            </w:r>
            <w:proofErr w:type="spellStart"/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dop</w:t>
            </w:r>
            <w:proofErr w:type="spellEnd"/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387)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4D6A18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Справочная таблица к отчету об исполнении консолидированного бюджета субъекта Российской Федерации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(0503387М)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F669AE" w:rsidRPr="007E66A1" w:rsidTr="00F669AE">
        <w:tc>
          <w:tcPr>
            <w:tcW w:w="4788" w:type="dxa"/>
          </w:tcPr>
          <w:p w:rsidR="00F669AE" w:rsidRPr="007E66A1" w:rsidRDefault="00F669AE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F669AE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О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тчет по поступлениям и выбытиям (ф.0503151)</w:t>
            </w:r>
          </w:p>
        </w:tc>
        <w:tc>
          <w:tcPr>
            <w:tcW w:w="2520" w:type="dxa"/>
          </w:tcPr>
          <w:p w:rsidR="00F669AE" w:rsidRPr="00630A3A" w:rsidRDefault="00F669AE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F669AE" w:rsidRPr="007E66A1" w:rsidRDefault="00F669AE" w:rsidP="004D6A18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E07580" w:rsidRPr="007E66A1" w:rsidTr="00F669AE">
        <w:tc>
          <w:tcPr>
            <w:tcW w:w="4788" w:type="dxa"/>
          </w:tcPr>
          <w:p w:rsidR="00E07580" w:rsidRPr="00E07580" w:rsidRDefault="00E07580" w:rsidP="00E07580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Сведения о кредиторской задолженности </w:t>
            </w:r>
            <w:r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 (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KREDIT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-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stat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 xml:space="preserve">_ </w:t>
            </w:r>
            <w:r>
              <w:rPr>
                <w:rFonts w:cs="Times New Roman"/>
                <w:kern w:val="0"/>
                <w:sz w:val="18"/>
                <w:szCs w:val="18"/>
                <w:lang w:val="en-US" w:eastAsia="ru-RU" w:bidi="ar-SA"/>
              </w:rPr>
              <w:t>MO</w:t>
            </w:r>
            <w:r w:rsidRPr="00E07580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t xml:space="preserve">Ответственный </w:t>
            </w:r>
            <w:r w:rsidRPr="00E07580">
              <w:rPr>
                <w:sz w:val="20"/>
                <w:szCs w:val="20"/>
              </w:rPr>
              <w:lastRenderedPageBreak/>
              <w:t>специалист Исполнителя</w:t>
            </w:r>
          </w:p>
        </w:tc>
        <w:tc>
          <w:tcPr>
            <w:tcW w:w="2340" w:type="dxa"/>
          </w:tcPr>
          <w:p w:rsidR="00E07580" w:rsidRPr="00E07580" w:rsidRDefault="00E07580" w:rsidP="00482AC3">
            <w:pPr>
              <w:rPr>
                <w:sz w:val="20"/>
                <w:szCs w:val="20"/>
              </w:rPr>
            </w:pPr>
            <w:r w:rsidRPr="00E07580">
              <w:rPr>
                <w:sz w:val="20"/>
                <w:szCs w:val="20"/>
              </w:rPr>
              <w:lastRenderedPageBreak/>
              <w:t xml:space="preserve">В сроки, установленные </w:t>
            </w:r>
            <w:r w:rsidRPr="00E07580">
              <w:rPr>
                <w:sz w:val="20"/>
                <w:szCs w:val="20"/>
              </w:rPr>
              <w:lastRenderedPageBreak/>
              <w:t>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F669AE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EC4272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lastRenderedPageBreak/>
              <w:t xml:space="preserve">Отчет </w:t>
            </w:r>
            <w:r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об исполнении бюджета (ф.0503117)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F669AE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7E66A1"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shd w:val="clear" w:color="auto" w:fill="FFFFFF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4788" w:type="dxa"/>
          </w:tcPr>
          <w:p w:rsidR="005F3847" w:rsidRPr="007E66A1" w:rsidRDefault="005F3847" w:rsidP="005F3847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5F3847" w:rsidRPr="007E66A1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630A3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5F3847" w:rsidRPr="007E66A1" w:rsidRDefault="005F3847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5F3847" w:rsidRPr="007E66A1" w:rsidTr="00F669AE">
        <w:tc>
          <w:tcPr>
            <w:tcW w:w="9648" w:type="dxa"/>
            <w:gridSpan w:val="3"/>
          </w:tcPr>
          <w:p w:rsidR="005F3847" w:rsidRPr="007E66A1" w:rsidRDefault="005F3847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b/>
                <w:kern w:val="0"/>
                <w:sz w:val="18"/>
                <w:szCs w:val="18"/>
                <w:lang w:eastAsia="ru-RU" w:bidi="ar-SA"/>
              </w:rPr>
              <w:t>Квартальная и полугодовая отчетность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E02081" w:rsidRPr="00E02081" w:rsidRDefault="00E02081" w:rsidP="00B164C0">
            <w:pPr>
              <w:rPr>
                <w:sz w:val="20"/>
                <w:szCs w:val="20"/>
              </w:rPr>
            </w:pP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B164C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370B2F">
              <w:rPr>
                <w:sz w:val="20"/>
                <w:szCs w:val="20"/>
              </w:rPr>
              <w:t>KREDIT-stat</w:t>
            </w:r>
            <w:proofErr w:type="spellEnd"/>
            <w:r w:rsidRPr="00370B2F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5561F0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</w:t>
            </w:r>
            <w:r w:rsidRPr="00370B2F">
              <w:rPr>
                <w:sz w:val="20"/>
                <w:szCs w:val="20"/>
              </w:rPr>
              <w:t xml:space="preserve">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proofErr w:type="spellStart"/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ofmt</w:t>
            </w:r>
            <w:proofErr w:type="spellEnd"/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VUS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E02081" w:rsidRPr="00370B2F" w:rsidRDefault="00E02081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(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DF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_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val="en-US" w:eastAsia="ru-RU" w:bidi="ar-SA"/>
              </w:rPr>
              <w:t>NORM</w:t>
            </w:r>
            <w:r w:rsidR="00370B2F"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E02081" w:rsidRPr="007E66A1" w:rsidTr="00F669AE">
        <w:tc>
          <w:tcPr>
            <w:tcW w:w="4788" w:type="dxa"/>
          </w:tcPr>
          <w:p w:rsidR="00370B2F" w:rsidRPr="00370B2F" w:rsidRDefault="00E02081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 расходовании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</w:t>
            </w:r>
          </w:p>
          <w:p w:rsidR="00E02081" w:rsidRPr="00370B2F" w:rsidRDefault="00370B2F" w:rsidP="00370B2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( </w:t>
            </w:r>
            <w:proofErr w:type="spell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DF_ofmt_СУБВП</w:t>
            </w:r>
            <w:proofErr w:type="spell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</w:tc>
        <w:tc>
          <w:tcPr>
            <w:tcW w:w="252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E02081" w:rsidRPr="00370B2F" w:rsidRDefault="00E02081" w:rsidP="00AF170E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Отчет об использовании субсидий, субвенций и иных межбюджетных трансфертов, имеющих целевое финансирование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177A0D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6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 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Справка по консолидируемым расчетам</w:t>
            </w:r>
            <w:r w:rsidRPr="00370B2F"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 </w:t>
            </w: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Сведения о движении денежных средств  (ф. 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В сроки, установленные локальными актами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lastRenderedPageBreak/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proofErr w:type="gramStart"/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  <w:proofErr w:type="gramEnd"/>
          </w:p>
          <w:p w:rsidR="00630A3A" w:rsidRPr="00370B2F" w:rsidRDefault="00630A3A" w:rsidP="005F3847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казны) (ф.0503168)</w:t>
            </w:r>
          </w:p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Ежеквартально, до ____ числа следующим </w:t>
            </w:r>
            <w:proofErr w:type="gramStart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</w:t>
            </w:r>
            <w:proofErr w:type="gramEnd"/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9648" w:type="dxa"/>
            <w:gridSpan w:val="3"/>
          </w:tcPr>
          <w:p w:rsidR="00630A3A" w:rsidRPr="00370B2F" w:rsidRDefault="00630A3A" w:rsidP="005F3847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b/>
                <w:kern w:val="0"/>
                <w:sz w:val="20"/>
                <w:szCs w:val="20"/>
                <w:lang w:eastAsia="ru-RU" w:bidi="ar-SA"/>
              </w:rPr>
              <w:t>Годовая отчетность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Информация по фонду оплаты труда с начислениями на выплаты по оплате труда (DF_dop387)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Справочная таблица к отчету об исполнении консолидированного бюджета субъекта Российской Федерации (0503387М)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по поступлениям и выбытиям (ф.0503151)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Сведения о кредиторской задолженности  (</w:t>
            </w:r>
            <w:proofErr w:type="spellStart"/>
            <w:r w:rsidRPr="00826D06">
              <w:rPr>
                <w:sz w:val="20"/>
                <w:szCs w:val="20"/>
              </w:rPr>
              <w:t>KREDIT-stat</w:t>
            </w:r>
            <w:proofErr w:type="spellEnd"/>
            <w:r w:rsidRPr="00826D06">
              <w:rPr>
                <w:sz w:val="20"/>
                <w:szCs w:val="20"/>
              </w:rPr>
              <w:t>_ MO)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 xml:space="preserve">Отчет о расходовании субвенций, предоставленных из федерального бюджета бюджетам субъектов Российской Федерации (органов местного самоуправления) на выполнение полномочий по осуществлению первичного воинского учета на территориях, где отсутствуют военные комиссариаты </w:t>
            </w:r>
            <w:proofErr w:type="gramStart"/>
            <w:r w:rsidRPr="00826D06">
              <w:rPr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826D06">
              <w:rPr>
                <w:sz w:val="20"/>
                <w:szCs w:val="20"/>
              </w:rPr>
              <w:t>DF_ofmt_VUS</w:t>
            </w:r>
            <w:proofErr w:type="spellEnd"/>
            <w:r w:rsidRPr="00826D06">
              <w:rPr>
                <w:sz w:val="20"/>
                <w:szCs w:val="20"/>
              </w:rPr>
              <w:t>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826D06" w:rsidRPr="007E66A1" w:rsidTr="00F669AE">
        <w:tc>
          <w:tcPr>
            <w:tcW w:w="4788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Отчет о соблюдении нормативов формирования расходов на содержание органов местного самоуправления и расходов на оплату труда депутатов, выборных должностных лиц местного самоуправления и муниципальных служащих (DF_NORM)</w:t>
            </w:r>
          </w:p>
        </w:tc>
        <w:tc>
          <w:tcPr>
            <w:tcW w:w="252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826D06" w:rsidRPr="00826D06" w:rsidRDefault="00826D06" w:rsidP="008D4099">
            <w:pPr>
              <w:rPr>
                <w:sz w:val="20"/>
                <w:szCs w:val="20"/>
              </w:rPr>
            </w:pPr>
            <w:r w:rsidRPr="00826D06">
              <w:rPr>
                <w:sz w:val="20"/>
                <w:szCs w:val="20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844511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об использовании субсидий, субвенций и иных межбюджетных трансфертов, имеющих целевое назначение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в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</w:t>
            </w:r>
            <w:r w:rsidR="00844511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ведомственные </w:t>
            </w:r>
            <w:bookmarkStart w:id="0" w:name="_GoBack"/>
            <w:bookmarkEnd w:id="0"/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Министерства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Отчет о выполнении плана по штатам и контингентам 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Баланс исполнения бюджета (ф.0503120)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F3847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об исполнении бюджета (ф.0503117)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Баланс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(ф.0503130)</w:t>
            </w:r>
          </w:p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Справка по консолидируемым расчетам (ф.0503125)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 xml:space="preserve">Ответственный </w:t>
            </w:r>
            <w:r w:rsidRPr="00370B2F">
              <w:rPr>
                <w:sz w:val="20"/>
                <w:szCs w:val="20"/>
              </w:rPr>
              <w:lastRenderedPageBreak/>
              <w:t>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 xml:space="preserve">В сроки, установленные </w:t>
            </w: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lastRenderedPageBreak/>
              <w:t>Справка по заключению счетов бюджетного учета отчетного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финансового года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0503110)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>Отчет о финансовых результатах деятельности (ф.0503121)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uppressAutoHyphens w:val="0"/>
              <w:autoSpaceDN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>Отчет о движении денежных средств (ф.0503123)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Отчет об исполнении бюджета главного распорядителя, распорядителя, получателя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бюджетных средств, главного администратора, администратора источников финансирования дефицита</w:t>
            </w:r>
          </w:p>
          <w:p w:rsidR="00630A3A" w:rsidRPr="00370B2F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lang w:eastAsia="ru-RU" w:bidi="ar-SA"/>
              </w:rPr>
              <w:t>бюджета, главного администратора, администратора доходов бюджета (ф.0503127)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color w:val="000000"/>
                <w:kern w:val="0"/>
                <w:sz w:val="20"/>
                <w:szCs w:val="20"/>
                <w:shd w:val="clear" w:color="auto" w:fill="FFFFFF"/>
                <w:lang w:eastAsia="ru-RU" w:bidi="ar-SA"/>
              </w:rPr>
              <w:t xml:space="preserve">Отчет о принятых бюджетных обязательствах </w:t>
            </w:r>
            <w:r w:rsidRPr="00370B2F"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  <w:t xml:space="preserve"> (ф. 0503128)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Пояснительная записка (текстовая часть) ф.0503160</w:t>
            </w:r>
          </w:p>
        </w:tc>
        <w:tc>
          <w:tcPr>
            <w:tcW w:w="2520" w:type="dxa"/>
          </w:tcPr>
          <w:p w:rsidR="00630A3A" w:rsidRPr="00370B2F" w:rsidRDefault="00630A3A">
            <w:pPr>
              <w:rPr>
                <w:sz w:val="20"/>
                <w:szCs w:val="20"/>
              </w:rPr>
            </w:pPr>
            <w:r w:rsidRPr="00370B2F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370B2F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370B2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Сведения об исполнении бюджета (ф.0503164)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движении нефинансовых активов, Сведения о движении нефинансовых активов (по имуществу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казны) (ф.0503168)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по дебиторской и кредиторской задолженности учреждения  (ф.0503169)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финансовых вложениях получателя бюджетных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средств, администратора источников финансирования дефицита бюджета (ф.0503171)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AB1564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Сведения о государственном (муниципальном) долге, предоставленных бюджетных кредитах </w:t>
            </w:r>
            <w:r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 (ф. 0503172)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изменении остатков валюты баланса (бюджетная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деятельность) ф.0503173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доходах бюджета от перечисления части прибыли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(дивидендов) государственных (муниципальных) унитарных предприятий, иных организаций с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государственным участием в капитале (ф.0503174)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 принятых и неисполненных обязательствах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ascii="yandex-sans" w:hAnsi="yandex-sans" w:cs="Times New Roman"/>
                <w:color w:val="000000"/>
                <w:kern w:val="0"/>
                <w:sz w:val="23"/>
                <w:szCs w:val="23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получателя бюджетных средств (ф.0503175)</w:t>
            </w:r>
          </w:p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ascii="Arial" w:eastAsia="MS Mincho" w:hAnsi="Arial" w:cs="Arial"/>
                <w:kern w:val="0"/>
                <w:sz w:val="20"/>
                <w:szCs w:val="20"/>
                <w:lang w:eastAsia="ja-JP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  <w:t>Сведения об объектах незавершенного строительства, вложениях в объекты недвижимого имущества (ф.0503190)</w:t>
            </w:r>
          </w:p>
          <w:p w:rsidR="00630A3A" w:rsidRPr="007E66A1" w:rsidRDefault="00630A3A" w:rsidP="005B6EF3">
            <w:pPr>
              <w:widowControl/>
              <w:shd w:val="clear" w:color="auto" w:fill="FFFFFF"/>
              <w:suppressAutoHyphens w:val="0"/>
              <w:rPr>
                <w:rFonts w:cs="Times New Roman"/>
                <w:color w:val="000000"/>
                <w:kern w:val="0"/>
                <w:sz w:val="18"/>
                <w:szCs w:val="18"/>
                <w:lang w:eastAsia="ru-RU" w:bidi="ar-SA"/>
              </w:rPr>
            </w:pP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В сроки, установленные локальными актами Заказчика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 xml:space="preserve">Отчет по движению основных средств, стоимость основных средств 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текущего года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Подготовка сведений для включения в отчет «Отчет о результатах деятельности учреждения»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__________ года следующим за отчетным</w:t>
            </w:r>
          </w:p>
        </w:tc>
      </w:tr>
      <w:tr w:rsidR="00630A3A" w:rsidRPr="007E66A1" w:rsidTr="00F669AE">
        <w:tc>
          <w:tcPr>
            <w:tcW w:w="4788" w:type="dxa"/>
          </w:tcPr>
          <w:p w:rsidR="00630A3A" w:rsidRPr="007E66A1" w:rsidRDefault="00630A3A" w:rsidP="005B6EF3">
            <w:pPr>
              <w:suppressAutoHyphens w:val="0"/>
              <w:autoSpaceDE w:val="0"/>
              <w:autoSpaceDN w:val="0"/>
              <w:adjustRightInd w:val="0"/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</w:pPr>
            <w:r w:rsidRPr="007E66A1">
              <w:rPr>
                <w:rFonts w:eastAsia="MS Mincho" w:cs="Times New Roman"/>
                <w:kern w:val="0"/>
                <w:sz w:val="18"/>
                <w:szCs w:val="18"/>
                <w:lang w:eastAsia="ja-JP" w:bidi="ar-SA"/>
              </w:rPr>
              <w:t>Отчет по сети, штатам и контингентам получателям бюджетных средств за отчетный год</w:t>
            </w:r>
          </w:p>
        </w:tc>
        <w:tc>
          <w:tcPr>
            <w:tcW w:w="2520" w:type="dxa"/>
          </w:tcPr>
          <w:p w:rsidR="00630A3A" w:rsidRPr="00630A3A" w:rsidRDefault="00630A3A">
            <w:pPr>
              <w:rPr>
                <w:sz w:val="20"/>
                <w:szCs w:val="20"/>
              </w:rPr>
            </w:pPr>
            <w:r w:rsidRPr="00630A3A">
              <w:rPr>
                <w:sz w:val="20"/>
                <w:szCs w:val="20"/>
              </w:rPr>
              <w:t>Ответственный специалист Исполнителя</w:t>
            </w:r>
          </w:p>
        </w:tc>
        <w:tc>
          <w:tcPr>
            <w:tcW w:w="2340" w:type="dxa"/>
          </w:tcPr>
          <w:p w:rsidR="00630A3A" w:rsidRPr="007E66A1" w:rsidRDefault="00630A3A" w:rsidP="005B6EF3">
            <w:pPr>
              <w:widowControl/>
              <w:suppressAutoHyphens w:val="0"/>
              <w:rPr>
                <w:rFonts w:cs="Times New Roman"/>
                <w:kern w:val="0"/>
                <w:sz w:val="18"/>
                <w:szCs w:val="18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18"/>
                <w:szCs w:val="18"/>
                <w:lang w:eastAsia="ru-RU" w:bidi="ar-SA"/>
              </w:rPr>
              <w:t>1 раз в год до _______года следующим за отчетным</w:t>
            </w:r>
          </w:p>
        </w:tc>
      </w:tr>
    </w:tbl>
    <w:p w:rsidR="00402925" w:rsidRDefault="00402925" w:rsidP="00402925"/>
    <w:p w:rsidR="008133E4" w:rsidRDefault="008133E4"/>
    <w:sectPr w:rsidR="008133E4" w:rsidSect="00F66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02925"/>
    <w:rsid w:val="00044751"/>
    <w:rsid w:val="00074B47"/>
    <w:rsid w:val="00150A20"/>
    <w:rsid w:val="00177A0D"/>
    <w:rsid w:val="001C1783"/>
    <w:rsid w:val="00201139"/>
    <w:rsid w:val="002545AF"/>
    <w:rsid w:val="002D7431"/>
    <w:rsid w:val="00370B2F"/>
    <w:rsid w:val="003F7130"/>
    <w:rsid w:val="00402925"/>
    <w:rsid w:val="004C46ED"/>
    <w:rsid w:val="004D6A18"/>
    <w:rsid w:val="005B6EF3"/>
    <w:rsid w:val="005F3847"/>
    <w:rsid w:val="00616540"/>
    <w:rsid w:val="00630A3A"/>
    <w:rsid w:val="006F359A"/>
    <w:rsid w:val="00717A6E"/>
    <w:rsid w:val="00757D2A"/>
    <w:rsid w:val="007908F9"/>
    <w:rsid w:val="008133E4"/>
    <w:rsid w:val="00826D06"/>
    <w:rsid w:val="00844511"/>
    <w:rsid w:val="008A4206"/>
    <w:rsid w:val="009267BB"/>
    <w:rsid w:val="009C7E1C"/>
    <w:rsid w:val="00A16EC1"/>
    <w:rsid w:val="00A268AE"/>
    <w:rsid w:val="00A31B70"/>
    <w:rsid w:val="00A70C82"/>
    <w:rsid w:val="00AB1564"/>
    <w:rsid w:val="00B913D7"/>
    <w:rsid w:val="00D02ECF"/>
    <w:rsid w:val="00D04C80"/>
    <w:rsid w:val="00D50CAE"/>
    <w:rsid w:val="00E02081"/>
    <w:rsid w:val="00E07580"/>
    <w:rsid w:val="00EC3E6E"/>
    <w:rsid w:val="00EC4272"/>
    <w:rsid w:val="00F14FA6"/>
    <w:rsid w:val="00F66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25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2278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31</cp:revision>
  <cp:lastPrinted>2022-07-07T05:58:00Z</cp:lastPrinted>
  <dcterms:created xsi:type="dcterms:W3CDTF">2022-03-02T13:39:00Z</dcterms:created>
  <dcterms:modified xsi:type="dcterms:W3CDTF">2022-07-07T05:59:00Z</dcterms:modified>
</cp:coreProperties>
</file>