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9185"/>
      </w:tblGrid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81729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17293">
              <w:rPr>
                <w:rFonts w:ascii="Times New Roman" w:hAnsi="Times New Roman" w:cs="Times New Roman"/>
              </w:rPr>
              <w:t xml:space="preserve">апрель </w:t>
            </w:r>
            <w:r w:rsidRPr="00817293">
              <w:rPr>
                <w:rFonts w:ascii="Times New Roman" w:eastAsia="Calibri" w:hAnsi="Times New Roman" w:cs="Times New Roman"/>
              </w:rPr>
              <w:t>2024 год</w:t>
            </w:r>
          </w:p>
          <w:p w:rsidR="00817293" w:rsidRPr="00817293" w:rsidRDefault="00817293" w:rsidP="0081729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817293" w:rsidTr="003B20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817293">
              <w:rPr>
                <w:rFonts w:ascii="Times New Roman" w:hAnsi="Times New Roman" w:cs="Times New Roman"/>
                <w:b/>
                <w:bCs/>
              </w:rPr>
              <w:t>1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Понедельник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062CA9" w:rsidRPr="00817293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/?ELEMENT_ID=433588</w:t>
            </w:r>
          </w:p>
        </w:tc>
      </w:tr>
      <w:tr w:rsidR="00940BE0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40BE0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/?ELEMENT_ID=433714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062CA9" w:rsidRPr="00817293" w:rsidRDefault="00062CA9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Соков, безалкогольных напитков и упакованной воды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hAnsi="Times New Roman" w:cs="Times New Roman"/>
                <w:bCs/>
              </w:rPr>
              <w:t>Спикеры: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Елена</w:t>
            </w:r>
            <w:r w:rsidR="0081729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товарной группы «Вода» </w:t>
            </w:r>
            <w:r w:rsidRPr="008172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D7192D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/?ELEMENT_ID=433596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t>. Корма для животных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/?ELEMENT_ID=432995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/?ELEMENT_ID=433604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«Маркировка товарных групп Шины, Духи»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Ольга Никифорова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«Бытовая электроника и парфюмерия»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/?ELEMENT_ID=433549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940BE0" w:rsidRPr="00817293">
              <w:rPr>
                <w:rFonts w:ascii="Times New Roman" w:hAnsi="Times New Roman" w:cs="Times New Roman"/>
              </w:rPr>
              <w:t>2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с поставщиками кассовых решений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C3501D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Вебинар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 xml:space="preserve"> с поставщиками кассовых решений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832DBF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832DBF" w:rsidRPr="00817293" w:rsidRDefault="00832DBF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832DBF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11F9E" w:rsidRPr="00817293" w:rsidRDefault="00511F9E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Любовь Андреева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32DBF" w:rsidRPr="00817293" w:rsidRDefault="00511F9E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/?ELEMENT_ID=433735</w:t>
            </w:r>
          </w:p>
        </w:tc>
      </w:tr>
      <w:tr w:rsidR="003312A3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5 Апреля</w:t>
            </w:r>
            <w:r w:rsidRPr="00817293">
              <w:rPr>
                <w:rFonts w:ascii="Times New Roman" w:hAnsi="Times New Roman" w:cs="Times New Roman"/>
              </w:rPr>
              <w:br/>
              <w:t>Пятница</w:t>
            </w:r>
          </w:p>
          <w:p w:rsidR="003312A3" w:rsidRPr="00817293" w:rsidRDefault="003312A3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 кассе. Ответы на вопросы</w:t>
            </w:r>
          </w:p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Спикер:</w:t>
            </w:r>
          </w:p>
          <w:p w:rsidR="003312A3" w:rsidRPr="00817293" w:rsidRDefault="003312A3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3312A3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3312A3" w:rsidRPr="00817293">
                <w:rPr>
                  <w:rStyle w:val="a6"/>
                  <w:rFonts w:ascii="Times New Roman" w:hAnsi="Times New Roman" w:cs="Times New Roman"/>
                </w:rPr>
                <w:t>Запуск разрешительного режима на кассе. Ответы на вопросы (</w:t>
              </w:r>
              <w:proofErr w:type="spellStart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1B400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1B400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7192D" w:rsidRPr="00817293" w:rsidRDefault="006B52FA" w:rsidP="00817293">
            <w:pPr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/?ELEMENT_ID=433030</w:t>
              </w:r>
            </w:hyperlink>
            <w:r w:rsidR="00D7192D" w:rsidRPr="008172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C3501D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Вильнур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Шагиахметов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проекта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/?ELEMENT_ID=433753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10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Кошкарев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«Молоко»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</w:p>
          <w:p w:rsidR="00D7192D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/?ELEMENT_ID=433381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Гузиева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«Игрушки»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5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/?ELEMENT_ID=433385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C0636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C06366" w:rsidRPr="00817293" w:rsidRDefault="00C0636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лекарственных препаратов: переход СУЗ с APIv2 на APIv3</w:t>
            </w:r>
          </w:p>
          <w:p w:rsidR="00C3501D" w:rsidRPr="00817293" w:rsidRDefault="00C0636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="00C3501D"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Дмитрий Данков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C3501D"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департамента группы общих компонентов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Василий Савин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д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по консалтингу,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817293"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ксперт по автоматизации процессов маркировки и </w:t>
            </w:r>
            <w:proofErr w:type="spellStart"/>
            <w:r w:rsidR="00817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рослеживаемости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Маркировка лекарственных препаратов: переход СУЗ с APIv2 на APIv3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F32AE2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F32AE2" w:rsidRPr="00817293" w:rsidRDefault="00F32AE2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Спикеры: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группы интеграции с государственными ИС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/?ELEMENT_ID=433721</w:t>
            </w:r>
          </w:p>
        </w:tc>
      </w:tr>
      <w:tr w:rsidR="003419B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3419B4" w:rsidRPr="00817293" w:rsidRDefault="003419B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3419B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3419B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уководитель проекта товарной группы «Пиво и пивные напитки»</w:t>
            </w:r>
          </w:p>
          <w:p w:rsidR="004105EC" w:rsidRDefault="006B52FA" w:rsidP="00817293">
            <w:pPr>
              <w:textAlignment w:val="baseline"/>
              <w:rPr>
                <w:rStyle w:val="a6"/>
                <w:rFonts w:ascii="Times New Roman" w:hAnsi="Times New Roman" w:cs="Times New Roman"/>
                <w:lang w:eastAsia="ru-RU"/>
              </w:rPr>
            </w:pPr>
            <w:hyperlink r:id="rId17" w:history="1"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lectures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vebinary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/?ELEMENT_ID=433698</w:t>
              </w:r>
            </w:hyperlink>
          </w:p>
          <w:p w:rsidR="00817293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lastRenderedPageBreak/>
              <w:t>Юрий Портнов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енеджер по работе с клиентами ГК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СофтБаланс</w:t>
            </w:r>
            <w:proofErr w:type="spellEnd"/>
          </w:p>
          <w:p w:rsidR="003B20CE" w:rsidRPr="003B20CE" w:rsidRDefault="006B52FA" w:rsidP="003B20CE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https://xn--80ajghhoc2aj1c8b.xn--p1ai/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lectures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vebinary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/?ELEMENT_ID=433652</w:t>
              </w:r>
            </w:hyperlink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Решения для маркировки продукции от 1С и Оператор-ЦРПТ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 xml:space="preserve">Спикеры: 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группы интеграции с государственными ИС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9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/?ELEMENT_ID=433374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994586" w:rsidRPr="00817293" w:rsidRDefault="006B52FA" w:rsidP="00817293">
            <w:pPr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20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/?ELEMENT_ID=433153</w:t>
              </w:r>
            </w:hyperlink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994586" w:rsidRPr="00817293" w:rsidRDefault="00994586" w:rsidP="008172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– </w:t>
            </w:r>
            <w:r w:rsid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6B52FA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21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/?ELEMENT_ID=432999</w:t>
              </w:r>
            </w:hyperlink>
            <w:r w:rsidR="00994586" w:rsidRPr="00817293">
              <w:rPr>
                <w:rFonts w:ascii="Times New Roman" w:hAnsi="Times New Roman" w:cs="Times New Roman"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18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/?ELEMENT_ID=433706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23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F018F1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/?ELEMENT_ID=433694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24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Татьяна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Самохвалова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94586" w:rsidRPr="00817293" w:rsidRDefault="00994586" w:rsidP="003B20CE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Вода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2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/?ELEMENT_ID=433342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bookmarkEnd w:id="1"/>
    </w:tbl>
    <w:p w:rsidR="00C85D48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p w:rsidR="003B20CE" w:rsidRPr="007850F6" w:rsidRDefault="003B20CE" w:rsidP="003B20C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</w:t>
      </w:r>
    </w:p>
    <w:sectPr w:rsidR="003B20CE" w:rsidRPr="007850F6" w:rsidSect="003B20CE">
      <w:headerReference w:type="default" r:id="rId2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FA" w:rsidRDefault="006B52FA" w:rsidP="003B20CE">
      <w:r>
        <w:separator/>
      </w:r>
    </w:p>
  </w:endnote>
  <w:endnote w:type="continuationSeparator" w:id="0">
    <w:p w:rsidR="006B52FA" w:rsidRDefault="006B52FA" w:rsidP="003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FA" w:rsidRDefault="006B52FA" w:rsidP="003B20CE">
      <w:r>
        <w:separator/>
      </w:r>
    </w:p>
  </w:footnote>
  <w:footnote w:type="continuationSeparator" w:id="0">
    <w:p w:rsidR="006B52FA" w:rsidRDefault="006B52FA" w:rsidP="003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246891"/>
      <w:docPartObj>
        <w:docPartGallery w:val="Page Numbers (Top of Page)"/>
        <w:docPartUnique/>
      </w:docPartObj>
    </w:sdtPr>
    <w:sdtEndPr/>
    <w:sdtContent>
      <w:p w:rsidR="003B20CE" w:rsidRDefault="006B52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20CE" w:rsidRDefault="003B20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2455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164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20CE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591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52FA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17293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18F1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B2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C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B2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0C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lectures/vebinary/?ELEMENT_ID=433030" TargetMode="External"/><Relationship Id="rId18" Type="http://schemas.openxmlformats.org/officeDocument/2006/relationships/hyperlink" Target="https://xn--80ajghhoc2aj1c8b.xn--p1ai/lectures/vebinary/?ELEMENT_ID=4336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299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lectures/vebinary/?ELEMENT_ID=433600" TargetMode="External"/><Relationship Id="rId17" Type="http://schemas.openxmlformats.org/officeDocument/2006/relationships/hyperlink" Target="https://xn--80ajghhoc2aj1c8b.xn--p1ai/lectures/vebinary/?ELEMENT_ID=43369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3758" TargetMode="External"/><Relationship Id="rId20" Type="http://schemas.openxmlformats.org/officeDocument/2006/relationships/hyperlink" Target="https://xn--80ajghhoc2aj1c8b.xn--p1ai/lectures/vebinary/?ELEMENT_ID=4331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3371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lectures/vebinary/?ELEMENT_ID=43338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32995" TargetMode="External"/><Relationship Id="rId19" Type="http://schemas.openxmlformats.org/officeDocument/2006/relationships/hyperlink" Target="https://xn--80ajghhoc2aj1c8b.xn--p1ai/lectures/vebinary/?ELEMENT_ID=433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33553" TargetMode="External"/><Relationship Id="rId14" Type="http://schemas.openxmlformats.org/officeDocument/2006/relationships/hyperlink" Target="https://xn--80ajghhoc2aj1c8b.xn--p1ai/lectures/vebinary/?ELEMENT_ID=433381" TargetMode="External"/><Relationship Id="rId22" Type="http://schemas.openxmlformats.org/officeDocument/2006/relationships/hyperlink" Target="https://xn--80ajghhoc2aj1c8b.xn--p1ai/lectures/vebinary/?ELEMENT_ID=433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3D5E-61B2-41DE-93D4-B75ACBD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5</cp:revision>
  <cp:lastPrinted>2024-04-01T08:51:00Z</cp:lastPrinted>
  <dcterms:created xsi:type="dcterms:W3CDTF">2024-04-01T08:51:00Z</dcterms:created>
  <dcterms:modified xsi:type="dcterms:W3CDTF">2024-04-03T12:36:00Z</dcterms:modified>
</cp:coreProperties>
</file>